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94B12" w14:textId="158216DF" w:rsidR="00CC056B" w:rsidRDefault="00CC056B" w:rsidP="00CC056B">
      <w:pPr>
        <w:jc w:val="center"/>
        <w:rPr>
          <w:b/>
          <w:bCs/>
        </w:rPr>
      </w:pPr>
      <w:r w:rsidRPr="00CC056B">
        <w:rPr>
          <w:b/>
          <w:bCs/>
        </w:rPr>
        <w:t xml:space="preserve">ANEXO </w:t>
      </w:r>
      <w:r w:rsidR="00955C7A">
        <w:rPr>
          <w:b/>
          <w:bCs/>
        </w:rPr>
        <w:t>I</w:t>
      </w:r>
      <w:r w:rsidRPr="00CC056B">
        <w:rPr>
          <w:b/>
          <w:bCs/>
        </w:rPr>
        <w:t>I</w:t>
      </w:r>
    </w:p>
    <w:p w14:paraId="5841CD68" w14:textId="59893F81" w:rsidR="0016523B" w:rsidRPr="00CC056B" w:rsidRDefault="0016523B" w:rsidP="00CC056B">
      <w:pPr>
        <w:jc w:val="center"/>
        <w:rPr>
          <w:b/>
          <w:bCs/>
        </w:rPr>
      </w:pPr>
      <w:r w:rsidRPr="00CC056B">
        <w:rPr>
          <w:b/>
          <w:bCs/>
        </w:rPr>
        <w:t xml:space="preserve">Prêmio </w:t>
      </w:r>
      <w:r w:rsidR="00F44CA6">
        <w:rPr>
          <w:b/>
          <w:bCs/>
        </w:rPr>
        <w:t>“Destaques do Controle”</w:t>
      </w:r>
      <w:r w:rsidR="00EC1687">
        <w:rPr>
          <w:b/>
          <w:bCs/>
        </w:rPr>
        <w:t xml:space="preserve"> </w:t>
      </w:r>
      <w:r w:rsidR="00DB0B99">
        <w:rPr>
          <w:b/>
          <w:bCs/>
        </w:rPr>
        <w:t>-</w:t>
      </w:r>
      <w:r w:rsidR="00EC1687" w:rsidRPr="00CC7B68">
        <w:rPr>
          <w:b/>
          <w:bCs/>
        </w:rPr>
        <w:t xml:space="preserve"> 1ª Edição</w:t>
      </w:r>
    </w:p>
    <w:p w14:paraId="11A1CC32" w14:textId="625FF5F4" w:rsidR="00045C24" w:rsidRPr="00CC056B" w:rsidRDefault="006A2786" w:rsidP="00CC056B">
      <w:pPr>
        <w:jc w:val="center"/>
        <w:rPr>
          <w:b/>
          <w:bCs/>
        </w:rPr>
      </w:pPr>
      <w:r w:rsidRPr="00CC056B">
        <w:rPr>
          <w:b/>
          <w:bCs/>
        </w:rPr>
        <w:t>Categoria</w:t>
      </w:r>
      <w:r w:rsidR="00323D9B" w:rsidRPr="00CC056B">
        <w:rPr>
          <w:b/>
          <w:bCs/>
        </w:rPr>
        <w:t>:</w:t>
      </w:r>
      <w:r w:rsidR="00045C24" w:rsidRPr="00CC056B">
        <w:rPr>
          <w:b/>
          <w:bCs/>
        </w:rPr>
        <w:t xml:space="preserve"> “</w:t>
      </w:r>
      <w:r w:rsidR="00D06035" w:rsidRPr="00D06035">
        <w:rPr>
          <w:b/>
          <w:bCs/>
          <w:shd w:val="clear" w:color="auto" w:fill="FFFFFF"/>
        </w:rPr>
        <w:t>Governança e Controle</w:t>
      </w:r>
      <w:r w:rsidR="00045C24" w:rsidRPr="00CC056B">
        <w:rPr>
          <w:b/>
          <w:bCs/>
        </w:rPr>
        <w:t>”</w:t>
      </w:r>
    </w:p>
    <w:p w14:paraId="07235835" w14:textId="77777777" w:rsidR="00045C24" w:rsidRPr="00CC056B" w:rsidRDefault="00045C24" w:rsidP="00CC056B">
      <w:pPr>
        <w:jc w:val="center"/>
        <w:rPr>
          <w:b/>
          <w:bCs/>
        </w:rPr>
      </w:pPr>
      <w:r w:rsidRPr="00CC056B">
        <w:rPr>
          <w:b/>
          <w:bCs/>
        </w:rPr>
        <w:t>REGULAMENTO</w:t>
      </w:r>
    </w:p>
    <w:p w14:paraId="71FBAC03" w14:textId="77777777" w:rsidR="00045C24" w:rsidRPr="002B32B4" w:rsidRDefault="00045C24" w:rsidP="0079091B">
      <w:pPr>
        <w:jc w:val="both"/>
        <w:rPr>
          <w:b/>
          <w:bCs/>
        </w:rPr>
      </w:pPr>
      <w:r w:rsidRPr="002B32B4">
        <w:rPr>
          <w:b/>
          <w:bCs/>
        </w:rPr>
        <w:t>Disposições Preliminares</w:t>
      </w:r>
    </w:p>
    <w:p w14:paraId="5F02E939" w14:textId="7FC212C1" w:rsidR="00045C24" w:rsidRPr="0079091B" w:rsidRDefault="00045C24" w:rsidP="0079091B">
      <w:pPr>
        <w:jc w:val="both"/>
      </w:pPr>
      <w:r w:rsidRPr="0079091B">
        <w:t xml:space="preserve">Art. 1º - O presente Regulamento trata das normas que regem </w:t>
      </w:r>
      <w:r w:rsidR="00EC1687">
        <w:t>a 1ª edição d</w:t>
      </w:r>
      <w:r w:rsidRPr="0079091B">
        <w:t xml:space="preserve">o </w:t>
      </w:r>
      <w:r w:rsidR="00E74982">
        <w:t xml:space="preserve">Prêmio </w:t>
      </w:r>
      <w:r w:rsidR="006A2786" w:rsidRPr="0079091B">
        <w:t>“</w:t>
      </w:r>
      <w:r w:rsidR="00F44CA6">
        <w:t>Destaques do Controle”</w:t>
      </w:r>
      <w:r w:rsidR="00EB04DC">
        <w:t xml:space="preserve"> </w:t>
      </w:r>
      <w:r w:rsidR="006A2786">
        <w:t xml:space="preserve">– Categoria </w:t>
      </w:r>
      <w:r w:rsidR="006C7C64">
        <w:t>“</w:t>
      </w:r>
      <w:r w:rsidR="00D06035">
        <w:rPr>
          <w:shd w:val="clear" w:color="auto" w:fill="FFFFFF"/>
        </w:rPr>
        <w:t>Governança e Controle</w:t>
      </w:r>
      <w:r w:rsidRPr="0079091B">
        <w:t>”, da Controladoria Geral do Esta</w:t>
      </w:r>
      <w:r w:rsidR="00D22693" w:rsidRPr="0079091B">
        <w:t>do</w:t>
      </w:r>
      <w:r w:rsidR="00323D9B">
        <w:t xml:space="preserve"> (</w:t>
      </w:r>
      <w:r w:rsidRPr="0079091B">
        <w:t>CGE</w:t>
      </w:r>
      <w:r w:rsidR="00323D9B">
        <w:t>)</w:t>
      </w:r>
      <w:r w:rsidRPr="0079091B">
        <w:t>.</w:t>
      </w:r>
    </w:p>
    <w:p w14:paraId="0DBA0C8C" w14:textId="1FFA7B1D" w:rsidR="00D22693" w:rsidRDefault="00045C24" w:rsidP="0079091B">
      <w:pPr>
        <w:jc w:val="both"/>
      </w:pPr>
      <w:r w:rsidRPr="0079091B">
        <w:t xml:space="preserve">Art. 2º - O </w:t>
      </w:r>
      <w:r w:rsidR="00F32A96">
        <w:t xml:space="preserve">Prêmio </w:t>
      </w:r>
      <w:r w:rsidR="00F44CA6">
        <w:t>“Destaques do Controle</w:t>
      </w:r>
      <w:r w:rsidR="0016523B">
        <w:rPr>
          <w:i/>
          <w:iCs/>
        </w:rPr>
        <w:t>”</w:t>
      </w:r>
      <w:r w:rsidR="00EB04DC">
        <w:t xml:space="preserve"> </w:t>
      </w:r>
      <w:r w:rsidR="006A2786">
        <w:t xml:space="preserve">– Categoria </w:t>
      </w:r>
      <w:r w:rsidR="006A2786" w:rsidRPr="0079091B">
        <w:t>“</w:t>
      </w:r>
      <w:r w:rsidR="00D06035">
        <w:rPr>
          <w:shd w:val="clear" w:color="auto" w:fill="FFFFFF"/>
        </w:rPr>
        <w:t>Governança e Controle</w:t>
      </w:r>
      <w:r w:rsidR="006A2786" w:rsidRPr="0079091B">
        <w:t>”</w:t>
      </w:r>
      <w:r w:rsidR="006A2786">
        <w:t xml:space="preserve"> </w:t>
      </w:r>
      <w:r w:rsidRPr="0079091B">
        <w:t>tem caráter técnico-administrativo, e se destina a estimular, reconhecer, disseminar e premiar iniciativas</w:t>
      </w:r>
      <w:r w:rsidR="0092025B" w:rsidRPr="0079091B">
        <w:t xml:space="preserve"> de</w:t>
      </w:r>
      <w:r w:rsidR="00D22693" w:rsidRPr="0079091B">
        <w:t xml:space="preserve"> </w:t>
      </w:r>
      <w:r w:rsidRPr="0079091B">
        <w:t>órgãos</w:t>
      </w:r>
      <w:r w:rsidR="00A301CE">
        <w:t>,</w:t>
      </w:r>
      <w:r w:rsidRPr="0079091B">
        <w:t xml:space="preserve"> entidades</w:t>
      </w:r>
      <w:r w:rsidR="00A301CE">
        <w:t xml:space="preserve"> e empresas</w:t>
      </w:r>
      <w:r w:rsidRPr="0079091B">
        <w:t xml:space="preserve"> no âmbito do Poder Executivo</w:t>
      </w:r>
      <w:r w:rsidR="00D22693" w:rsidRPr="0079091B">
        <w:t xml:space="preserve"> </w:t>
      </w:r>
      <w:r w:rsidRPr="0079091B">
        <w:t>do Estado d</w:t>
      </w:r>
      <w:r w:rsidR="00D22693" w:rsidRPr="0079091B">
        <w:t>e Minas Gerais</w:t>
      </w:r>
      <w:r w:rsidR="009824D1">
        <w:t>,</w:t>
      </w:r>
      <w:r w:rsidRPr="0079091B">
        <w:t xml:space="preserve"> que contribuam para a melhoria do controle interno da gestão, </w:t>
      </w:r>
      <w:r w:rsidR="009824D1">
        <w:t>com enfoque em</w:t>
      </w:r>
      <w:r w:rsidRPr="0079091B">
        <w:t xml:space="preserve"> auditoria governamental, integridade, </w:t>
      </w:r>
      <w:r w:rsidR="00D22693" w:rsidRPr="0079091B">
        <w:t>transparência e correição.</w:t>
      </w:r>
    </w:p>
    <w:p w14:paraId="35800C5C" w14:textId="0353B463" w:rsidR="00045C24" w:rsidRPr="0079091B" w:rsidRDefault="00045C24" w:rsidP="0079091B">
      <w:pPr>
        <w:jc w:val="both"/>
      </w:pPr>
      <w:r w:rsidRPr="0079091B">
        <w:t>Parágrafo Único - O prêmio tem caráter institucional, não se destinando a premiar pessoas físicas ou equipes de trabalho, e sim, pr</w:t>
      </w:r>
      <w:r w:rsidR="00A301CE">
        <w:t xml:space="preserve">áticas desenvolvidas por órgãos, </w:t>
      </w:r>
      <w:r w:rsidRPr="0079091B">
        <w:t>entidades</w:t>
      </w:r>
      <w:r w:rsidR="00A301CE">
        <w:t xml:space="preserve"> e empresas</w:t>
      </w:r>
      <w:r w:rsidRPr="0079091B">
        <w:t>.</w:t>
      </w:r>
    </w:p>
    <w:p w14:paraId="0C66F36D" w14:textId="4C7AC37A" w:rsidR="00045C24" w:rsidRPr="0079091B" w:rsidRDefault="00045C24" w:rsidP="0079091B">
      <w:pPr>
        <w:jc w:val="both"/>
      </w:pPr>
      <w:r w:rsidRPr="0079091B">
        <w:t xml:space="preserve">Art. 3º - </w:t>
      </w:r>
      <w:r w:rsidR="009824D1">
        <w:t xml:space="preserve">Este </w:t>
      </w:r>
      <w:r w:rsidRPr="0079091B">
        <w:t>Regulamento</w:t>
      </w:r>
      <w:r w:rsidR="009824D1">
        <w:t>,</w:t>
      </w:r>
      <w:r w:rsidRPr="0079091B">
        <w:t xml:space="preserve"> </w:t>
      </w:r>
      <w:r w:rsidR="009824D1">
        <w:t>fundamenta-se na</w:t>
      </w:r>
      <w:r w:rsidRPr="0079091B">
        <w:t xml:space="preserve"> Lei Estadual</w:t>
      </w:r>
      <w:r w:rsidR="0092025B" w:rsidRPr="0079091B">
        <w:t xml:space="preserve"> </w:t>
      </w:r>
      <w:r w:rsidRPr="0079091B">
        <w:t xml:space="preserve">nº </w:t>
      </w:r>
      <w:r w:rsidR="0092025B" w:rsidRPr="0079091B">
        <w:t>23.304</w:t>
      </w:r>
      <w:r w:rsidR="00323D9B">
        <w:t xml:space="preserve">, de </w:t>
      </w:r>
      <w:r w:rsidR="0092025B" w:rsidRPr="0079091B">
        <w:t>2019</w:t>
      </w:r>
      <w:r w:rsidRPr="0079091B">
        <w:t xml:space="preserve"> e </w:t>
      </w:r>
      <w:r w:rsidR="009824D1">
        <w:t>n</w:t>
      </w:r>
      <w:r w:rsidRPr="0079091B">
        <w:t>os conceitos relativos ao Sistema de Controle Interno</w:t>
      </w:r>
      <w:r w:rsidR="0092025B" w:rsidRPr="0079091B">
        <w:t xml:space="preserve"> do Poder Executivo do Estado de Minas Gerais</w:t>
      </w:r>
      <w:r w:rsidR="00323D9B">
        <w:t>.</w:t>
      </w:r>
    </w:p>
    <w:p w14:paraId="1E3F9F03" w14:textId="77777777" w:rsidR="005C5BEC" w:rsidRDefault="005C5BEC" w:rsidP="0079091B">
      <w:pPr>
        <w:jc w:val="both"/>
        <w:rPr>
          <w:b/>
          <w:bCs/>
        </w:rPr>
      </w:pPr>
    </w:p>
    <w:p w14:paraId="64955371" w14:textId="27A273C2" w:rsidR="00045C24" w:rsidRPr="00DE1780" w:rsidRDefault="00045C24" w:rsidP="0079091B">
      <w:pPr>
        <w:jc w:val="both"/>
        <w:rPr>
          <w:b/>
          <w:bCs/>
        </w:rPr>
      </w:pPr>
      <w:r w:rsidRPr="00DE1780">
        <w:rPr>
          <w:b/>
          <w:bCs/>
        </w:rPr>
        <w:t>Do Período</w:t>
      </w:r>
    </w:p>
    <w:p w14:paraId="4FAF14C1" w14:textId="25E6C01B" w:rsidR="00045C24" w:rsidRPr="0079091B" w:rsidRDefault="00045C24" w:rsidP="0079091B">
      <w:pPr>
        <w:jc w:val="both"/>
      </w:pPr>
      <w:r w:rsidRPr="0079091B">
        <w:t xml:space="preserve">Art. 4º - </w:t>
      </w:r>
      <w:r w:rsidR="00EC1687">
        <w:t>A 1ª edição do</w:t>
      </w:r>
      <w:r w:rsidRPr="0079091B">
        <w:t xml:space="preserve"> </w:t>
      </w:r>
      <w:r w:rsidR="00E74982">
        <w:t xml:space="preserve">Prêmio </w:t>
      </w:r>
      <w:r w:rsidR="00F44CA6">
        <w:t>“Destaques do Controle</w:t>
      </w:r>
      <w:r w:rsidR="0016523B">
        <w:rPr>
          <w:i/>
          <w:iCs/>
        </w:rPr>
        <w:t>”</w:t>
      </w:r>
      <w:r w:rsidR="00EB04DC">
        <w:t xml:space="preserve"> </w:t>
      </w:r>
      <w:r w:rsidR="006A2786">
        <w:t xml:space="preserve">– Categoria </w:t>
      </w:r>
      <w:r w:rsidR="006A2786" w:rsidRPr="0079091B">
        <w:t>“</w:t>
      </w:r>
      <w:r w:rsidR="00D06035">
        <w:rPr>
          <w:shd w:val="clear" w:color="auto" w:fill="FFFFFF"/>
        </w:rPr>
        <w:t>Governança e Controle</w:t>
      </w:r>
      <w:r w:rsidR="006A2786" w:rsidRPr="0079091B">
        <w:t xml:space="preserve">” </w:t>
      </w:r>
      <w:r w:rsidR="00517BA2">
        <w:t>ocorrerá</w:t>
      </w:r>
      <w:r w:rsidRPr="0079091B">
        <w:t xml:space="preserve"> conforme</w:t>
      </w:r>
      <w:r w:rsidR="0092025B" w:rsidRPr="0079091B">
        <w:t xml:space="preserve"> </w:t>
      </w:r>
      <w:r w:rsidR="009824D1">
        <w:t>cronograma apresentado na</w:t>
      </w:r>
      <w:r w:rsidRPr="0079091B">
        <w:t xml:space="preserve"> </w:t>
      </w:r>
      <w:r w:rsidR="009824D1">
        <w:t>tabela</w:t>
      </w:r>
      <w:r w:rsidRPr="0079091B">
        <w:t xml:space="preserve"> I deste </w:t>
      </w:r>
      <w:r w:rsidR="0092025B" w:rsidRPr="0079091B">
        <w:t>r</w:t>
      </w:r>
      <w:r w:rsidRPr="0079091B">
        <w:t>egulamento, e será coordenado pela</w:t>
      </w:r>
      <w:r w:rsidR="0092025B" w:rsidRPr="0079091B">
        <w:t xml:space="preserve"> CGE</w:t>
      </w:r>
      <w:r w:rsidRPr="0079091B">
        <w:t>, nos termos</w:t>
      </w:r>
      <w:r w:rsidR="0092025B" w:rsidRPr="0079091B">
        <w:t xml:space="preserve"> </w:t>
      </w:r>
      <w:r w:rsidRPr="0079091B">
        <w:t>do presente regulamento.</w:t>
      </w:r>
    </w:p>
    <w:p w14:paraId="3F200C1A" w14:textId="77777777" w:rsidR="005C5BEC" w:rsidRDefault="005C5BEC" w:rsidP="0079091B">
      <w:pPr>
        <w:jc w:val="both"/>
        <w:rPr>
          <w:b/>
          <w:bCs/>
        </w:rPr>
      </w:pPr>
    </w:p>
    <w:p w14:paraId="0ABC0FE0" w14:textId="09C3FF26" w:rsidR="00045C24" w:rsidRPr="002B32B4" w:rsidRDefault="00045C24" w:rsidP="0079091B">
      <w:pPr>
        <w:jc w:val="both"/>
        <w:rPr>
          <w:b/>
          <w:bCs/>
        </w:rPr>
      </w:pPr>
      <w:r w:rsidRPr="002B32B4">
        <w:rPr>
          <w:b/>
          <w:bCs/>
        </w:rPr>
        <w:t xml:space="preserve">Das </w:t>
      </w:r>
      <w:r w:rsidR="00323D9B" w:rsidRPr="002B32B4">
        <w:rPr>
          <w:b/>
          <w:bCs/>
        </w:rPr>
        <w:t>Subc</w:t>
      </w:r>
      <w:r w:rsidRPr="002B32B4">
        <w:rPr>
          <w:b/>
          <w:bCs/>
        </w:rPr>
        <w:t>ategorias</w:t>
      </w:r>
    </w:p>
    <w:p w14:paraId="6BB9BD18" w14:textId="348C7EF4" w:rsidR="00045C24" w:rsidRPr="0079091B" w:rsidRDefault="00045C24" w:rsidP="0079091B">
      <w:pPr>
        <w:jc w:val="both"/>
      </w:pPr>
      <w:r w:rsidRPr="0079091B">
        <w:t>Art. 5º - Os órgãos e entidades do Poder Executivo Estadual poderão</w:t>
      </w:r>
      <w:r w:rsidR="0092025B" w:rsidRPr="0079091B">
        <w:t xml:space="preserve"> </w:t>
      </w:r>
      <w:r w:rsidRPr="0079091B">
        <w:t xml:space="preserve">inscrever </w:t>
      </w:r>
      <w:r w:rsidR="00960914">
        <w:t>uma única prática</w:t>
      </w:r>
      <w:r w:rsidRPr="0079091B">
        <w:t xml:space="preserve"> em cada uma das </w:t>
      </w:r>
      <w:proofErr w:type="gramStart"/>
      <w:r w:rsidRPr="0079091B">
        <w:t>seguintes</w:t>
      </w:r>
      <w:proofErr w:type="gramEnd"/>
      <w:r w:rsidRPr="0079091B">
        <w:t xml:space="preserve"> </w:t>
      </w:r>
      <w:r w:rsidR="00323D9B">
        <w:t>sub</w:t>
      </w:r>
      <w:r w:rsidRPr="0079091B">
        <w:t>categorias:</w:t>
      </w:r>
    </w:p>
    <w:p w14:paraId="4F982ED0" w14:textId="25761D88" w:rsidR="00045C24" w:rsidRPr="0079091B" w:rsidRDefault="00045C24" w:rsidP="0079091B">
      <w:pPr>
        <w:jc w:val="both"/>
      </w:pPr>
      <w:r w:rsidRPr="0079091B">
        <w:t xml:space="preserve">I - </w:t>
      </w:r>
      <w:proofErr w:type="gramStart"/>
      <w:r w:rsidRPr="0079091B">
        <w:t>fortalecimento</w:t>
      </w:r>
      <w:proofErr w:type="gramEnd"/>
      <w:r w:rsidRPr="0079091B">
        <w:t xml:space="preserve"> </w:t>
      </w:r>
      <w:r w:rsidR="001B7813">
        <w:t>da Governança, Controles Internos e Gerenciamento de Riscos</w:t>
      </w:r>
      <w:r w:rsidRPr="0079091B">
        <w:t>;</w:t>
      </w:r>
    </w:p>
    <w:p w14:paraId="1C48CD63" w14:textId="4543EE46" w:rsidR="00045C24" w:rsidRPr="0079091B" w:rsidRDefault="00045C24" w:rsidP="0079091B">
      <w:pPr>
        <w:jc w:val="both"/>
      </w:pPr>
      <w:r w:rsidRPr="0079091B">
        <w:t xml:space="preserve">II - </w:t>
      </w:r>
      <w:proofErr w:type="gramStart"/>
      <w:r w:rsidRPr="0079091B">
        <w:t>aprimoramento</w:t>
      </w:r>
      <w:proofErr w:type="gramEnd"/>
      <w:r w:rsidRPr="0079091B">
        <w:t xml:space="preserve"> da transparência</w:t>
      </w:r>
      <w:r w:rsidR="00BB0830">
        <w:t xml:space="preserve"> e</w:t>
      </w:r>
      <w:r w:rsidR="00BB0830" w:rsidRPr="0079091B">
        <w:t xml:space="preserve"> </w:t>
      </w:r>
      <w:r w:rsidRPr="0079091B">
        <w:t>do controle social;</w:t>
      </w:r>
    </w:p>
    <w:p w14:paraId="2FFC110E" w14:textId="071FA3DE" w:rsidR="00045C24" w:rsidRPr="0079091B" w:rsidRDefault="00045C24" w:rsidP="0079091B">
      <w:pPr>
        <w:jc w:val="both"/>
      </w:pPr>
      <w:r w:rsidRPr="00CC7B68">
        <w:t xml:space="preserve">III - aprimoramento </w:t>
      </w:r>
      <w:r w:rsidR="004A1E74" w:rsidRPr="00CC7B68">
        <w:t>de ações</w:t>
      </w:r>
      <w:r w:rsidRPr="00CC7B68">
        <w:t xml:space="preserve"> </w:t>
      </w:r>
      <w:r w:rsidR="00BB0830">
        <w:t>de responsabilização</w:t>
      </w:r>
      <w:r w:rsidR="00BB0830" w:rsidRPr="00CC7B68">
        <w:t xml:space="preserve"> </w:t>
      </w:r>
      <w:r w:rsidRPr="00CC7B68">
        <w:t>de</w:t>
      </w:r>
      <w:r w:rsidR="00AD5C0C" w:rsidRPr="00CC7B68">
        <w:t xml:space="preserve"> </w:t>
      </w:r>
      <w:r w:rsidR="007B37D1" w:rsidRPr="00CC7B68">
        <w:t xml:space="preserve">agentes públicos e </w:t>
      </w:r>
      <w:r w:rsidR="00382E82" w:rsidRPr="00CC7B68">
        <w:t xml:space="preserve">pessoas </w:t>
      </w:r>
      <w:r w:rsidR="004A1E74" w:rsidRPr="00CC7B68">
        <w:t>jurídicas</w:t>
      </w:r>
      <w:r w:rsidRPr="00CC7B68">
        <w:t>; e</w:t>
      </w:r>
    </w:p>
    <w:p w14:paraId="74270180" w14:textId="783BB219" w:rsidR="00045C24" w:rsidRDefault="00045C24" w:rsidP="0079091B">
      <w:pPr>
        <w:jc w:val="both"/>
      </w:pPr>
      <w:r w:rsidRPr="0079091B">
        <w:t xml:space="preserve">IV - </w:t>
      </w:r>
      <w:proofErr w:type="gramStart"/>
      <w:r w:rsidRPr="0079091B">
        <w:t>aprimoramento</w:t>
      </w:r>
      <w:proofErr w:type="gramEnd"/>
      <w:r w:rsidRPr="0079091B">
        <w:t xml:space="preserve"> das políticas e procedimentos destinados à promoção da integridade e prevenção da corrupção.</w:t>
      </w:r>
    </w:p>
    <w:p w14:paraId="19D74DD5" w14:textId="77777777" w:rsidR="005C5BEC" w:rsidRDefault="005C5BEC" w:rsidP="0079091B">
      <w:pPr>
        <w:jc w:val="both"/>
        <w:rPr>
          <w:b/>
          <w:bCs/>
        </w:rPr>
      </w:pPr>
    </w:p>
    <w:p w14:paraId="17718D47" w14:textId="4B7D1D3B" w:rsidR="00045C24" w:rsidRPr="00DE1780" w:rsidRDefault="00045C24" w:rsidP="0079091B">
      <w:pPr>
        <w:jc w:val="both"/>
        <w:rPr>
          <w:b/>
          <w:bCs/>
        </w:rPr>
      </w:pPr>
      <w:r w:rsidRPr="00DE1780">
        <w:rPr>
          <w:b/>
          <w:bCs/>
        </w:rPr>
        <w:t>Da Participação</w:t>
      </w:r>
    </w:p>
    <w:p w14:paraId="74DC414B" w14:textId="62837FC8" w:rsidR="00F30C84" w:rsidRDefault="00045C24" w:rsidP="0079091B">
      <w:pPr>
        <w:jc w:val="both"/>
      </w:pPr>
      <w:r w:rsidRPr="0079091B">
        <w:t xml:space="preserve">Art. </w:t>
      </w:r>
      <w:r w:rsidR="009824D1">
        <w:t>6</w:t>
      </w:r>
      <w:r w:rsidRPr="0079091B">
        <w:t xml:space="preserve">º - </w:t>
      </w:r>
      <w:r w:rsidR="00F30C84">
        <w:t>Poderão participar os órgãos, entidades autárquicas e fundacionais e empresas públicas do Poder Executivo do Estado de Minas Gerais.</w:t>
      </w:r>
    </w:p>
    <w:p w14:paraId="5D31D0E8" w14:textId="3EE32170" w:rsidR="0092025B" w:rsidRPr="0079091B" w:rsidRDefault="00DE1780" w:rsidP="0079091B">
      <w:pPr>
        <w:jc w:val="both"/>
      </w:pPr>
      <w:r w:rsidRPr="00751809">
        <w:t>Parágrafo Único</w:t>
      </w:r>
      <w:r w:rsidR="00641181" w:rsidRPr="00751809">
        <w:t xml:space="preserve"> </w:t>
      </w:r>
      <w:r w:rsidR="00F30C84" w:rsidRPr="00751809">
        <w:t xml:space="preserve">- </w:t>
      </w:r>
      <w:r w:rsidR="00045C24" w:rsidRPr="00751809">
        <w:t>Ficam impedidos de participar do concurso práticas oriundas</w:t>
      </w:r>
      <w:r w:rsidR="0092025B" w:rsidRPr="00751809">
        <w:t xml:space="preserve"> </w:t>
      </w:r>
      <w:r w:rsidR="00045C24" w:rsidRPr="00751809">
        <w:t>d</w:t>
      </w:r>
      <w:r w:rsidR="005C5263" w:rsidRPr="00751809">
        <w:t>o Órgão Central</w:t>
      </w:r>
      <w:r w:rsidR="00323D9B" w:rsidRPr="00751809">
        <w:t>.</w:t>
      </w:r>
    </w:p>
    <w:p w14:paraId="5B282A86" w14:textId="6B8D8A1A" w:rsidR="00045C24" w:rsidRPr="002B32B4" w:rsidRDefault="00045C24" w:rsidP="0079091B">
      <w:pPr>
        <w:jc w:val="both"/>
        <w:rPr>
          <w:b/>
          <w:bCs/>
        </w:rPr>
      </w:pPr>
      <w:r w:rsidRPr="002B32B4">
        <w:rPr>
          <w:b/>
          <w:bCs/>
        </w:rPr>
        <w:lastRenderedPageBreak/>
        <w:t>Das Inscrições</w:t>
      </w:r>
    </w:p>
    <w:p w14:paraId="2EF43324" w14:textId="478FB676" w:rsidR="0092025B" w:rsidRPr="0079091B" w:rsidRDefault="00045C24" w:rsidP="0079091B">
      <w:pPr>
        <w:jc w:val="both"/>
      </w:pPr>
      <w:r w:rsidRPr="0079091B">
        <w:t xml:space="preserve">Art. </w:t>
      </w:r>
      <w:r w:rsidR="009824D1">
        <w:t>7</w:t>
      </w:r>
      <w:r w:rsidRPr="0079091B">
        <w:t>º - Os órgãos e entidades interessados em inscrever experiências n</w:t>
      </w:r>
      <w:r w:rsidR="00C27A97">
        <w:t>a 1ª edição do</w:t>
      </w:r>
      <w:r w:rsidRPr="0079091B">
        <w:t xml:space="preserve"> </w:t>
      </w:r>
      <w:r w:rsidR="0016523B">
        <w:t xml:space="preserve">Prêmio </w:t>
      </w:r>
      <w:r w:rsidR="00F44CA6">
        <w:t>“Destaques do Controle</w:t>
      </w:r>
      <w:r w:rsidR="0016523B">
        <w:rPr>
          <w:i/>
          <w:iCs/>
        </w:rPr>
        <w:t>”</w:t>
      </w:r>
      <w:r w:rsidR="00EB04DC">
        <w:t xml:space="preserve"> </w:t>
      </w:r>
      <w:r w:rsidR="004A1E74">
        <w:t xml:space="preserve">– Categoria </w:t>
      </w:r>
      <w:r w:rsidR="004A1E74" w:rsidRPr="0079091B">
        <w:t>“</w:t>
      </w:r>
      <w:r w:rsidR="00D06035">
        <w:rPr>
          <w:shd w:val="clear" w:color="auto" w:fill="FFFFFF"/>
        </w:rPr>
        <w:t>Governança e Controle</w:t>
      </w:r>
      <w:r w:rsidR="004A1E74" w:rsidRPr="0079091B">
        <w:t>”</w:t>
      </w:r>
      <w:r w:rsidR="004A1E74">
        <w:t xml:space="preserve"> </w:t>
      </w:r>
      <w:r w:rsidRPr="0079091B">
        <w:t xml:space="preserve">deverão preencher o </w:t>
      </w:r>
      <w:r w:rsidR="00447C40">
        <w:t>f</w:t>
      </w:r>
      <w:r w:rsidRPr="0079091B">
        <w:t xml:space="preserve">ormulário de </w:t>
      </w:r>
      <w:r w:rsidR="00447C40">
        <w:t>i</w:t>
      </w:r>
      <w:r w:rsidRPr="0079091B">
        <w:t xml:space="preserve">nscrição e o </w:t>
      </w:r>
      <w:r w:rsidR="00447C40">
        <w:t>f</w:t>
      </w:r>
      <w:r w:rsidRPr="0079091B">
        <w:t xml:space="preserve">ormulário de </w:t>
      </w:r>
      <w:r w:rsidR="00447C40">
        <w:t>r</w:t>
      </w:r>
      <w:r w:rsidRPr="0079091B">
        <w:t xml:space="preserve">elato da </w:t>
      </w:r>
      <w:r w:rsidR="00447C40">
        <w:t>p</w:t>
      </w:r>
      <w:r w:rsidRPr="0079091B">
        <w:t xml:space="preserve">rática, </w:t>
      </w:r>
      <w:r w:rsidR="009824D1">
        <w:t>tabelas</w:t>
      </w:r>
      <w:r w:rsidRPr="0079091B">
        <w:t xml:space="preserve"> II e III</w:t>
      </w:r>
      <w:r w:rsidR="0092025B" w:rsidRPr="0079091B">
        <w:t xml:space="preserve"> </w:t>
      </w:r>
      <w:r w:rsidRPr="0079091B">
        <w:t>deste regula</w:t>
      </w:r>
      <w:r w:rsidR="009824D1">
        <w:t xml:space="preserve">mento, </w:t>
      </w:r>
      <w:r w:rsidR="0092025B" w:rsidRPr="0079091B">
        <w:t>em fo</w:t>
      </w:r>
      <w:r w:rsidRPr="0079091B">
        <w:t xml:space="preserve">rmato PDF, </w:t>
      </w:r>
      <w:r w:rsidR="00F30C84">
        <w:t xml:space="preserve">a ser disponibilizado </w:t>
      </w:r>
      <w:r w:rsidR="0092025B" w:rsidRPr="0079091B">
        <w:t xml:space="preserve">no </w:t>
      </w:r>
      <w:r w:rsidR="00AA6DE0" w:rsidRPr="0079091B">
        <w:t>sítio</w:t>
      </w:r>
      <w:r w:rsidR="0092025B" w:rsidRPr="0079091B">
        <w:t xml:space="preserve"> de inscrição.</w:t>
      </w:r>
    </w:p>
    <w:p w14:paraId="695ACB76" w14:textId="73A0503F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 xml:space="preserve">1° - Para cada relato apresentado, deverá ser designado um representante que assinará o </w:t>
      </w:r>
      <w:r w:rsidR="00447C40">
        <w:t>f</w:t>
      </w:r>
      <w:r w:rsidRPr="0079091B">
        <w:t xml:space="preserve">ormulário de </w:t>
      </w:r>
      <w:r w:rsidR="00447C40">
        <w:t>i</w:t>
      </w:r>
      <w:r w:rsidRPr="0079091B">
        <w:t>nscrição, bem como fará a</w:t>
      </w:r>
      <w:r w:rsidR="00E70B0A" w:rsidRPr="0079091B">
        <w:t xml:space="preserve"> </w:t>
      </w:r>
      <w:r w:rsidRPr="0079091B">
        <w:t>interlocução junto à comissão organizadora do certame,</w:t>
      </w:r>
      <w:r w:rsidR="00E70B0A" w:rsidRPr="0079091B">
        <w:t xml:space="preserve"> </w:t>
      </w:r>
      <w:r w:rsidRPr="0079091B">
        <w:t>sendo o responsável pelas informações prestadas para fins de participação em todas as etapas do concurso.</w:t>
      </w:r>
    </w:p>
    <w:p w14:paraId="5B3C5079" w14:textId="6833654A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>2</w:t>
      </w:r>
      <w:r w:rsidR="009824D1">
        <w:t xml:space="preserve">° - O dirigente máximo do órgão, </w:t>
      </w:r>
      <w:r w:rsidRPr="0079091B">
        <w:t xml:space="preserve">entidade </w:t>
      </w:r>
      <w:r w:rsidR="009824D1">
        <w:t xml:space="preserve">ou empresa </w:t>
      </w:r>
      <w:r w:rsidRPr="0079091B">
        <w:t xml:space="preserve">deverá autorizar a inscrição da prática por meio de assinatura no </w:t>
      </w:r>
      <w:r w:rsidR="00447C40">
        <w:t>f</w:t>
      </w:r>
      <w:r w:rsidRPr="0079091B">
        <w:t xml:space="preserve">ormulário de </w:t>
      </w:r>
      <w:r w:rsidR="00447C40">
        <w:t>i</w:t>
      </w:r>
      <w:r w:rsidRPr="0079091B">
        <w:t>nscrição.</w:t>
      </w:r>
    </w:p>
    <w:p w14:paraId="33E80D4C" w14:textId="0E10FD0B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 xml:space="preserve">3º - Cada </w:t>
      </w:r>
      <w:r w:rsidR="00447C40">
        <w:t>f</w:t>
      </w:r>
      <w:r w:rsidRPr="0079091B">
        <w:t xml:space="preserve">ormulário de </w:t>
      </w:r>
      <w:r w:rsidR="00447C40">
        <w:t>i</w:t>
      </w:r>
      <w:r w:rsidRPr="0079091B">
        <w:t>nscrição corresponderá à inscrição de uma</w:t>
      </w:r>
      <w:r w:rsidR="00E70B0A" w:rsidRPr="0079091B">
        <w:t xml:space="preserve"> </w:t>
      </w:r>
      <w:r w:rsidRPr="0079091B">
        <w:t xml:space="preserve">experiência, limitado o número de inscrições a um total de </w:t>
      </w:r>
      <w:r w:rsidR="00641088">
        <w:t>até quatro</w:t>
      </w:r>
      <w:r w:rsidR="00641088" w:rsidRPr="0079091B">
        <w:t xml:space="preserve"> </w:t>
      </w:r>
      <w:r w:rsidRPr="0079091B">
        <w:t xml:space="preserve">experiências por </w:t>
      </w:r>
      <w:r w:rsidR="002222CE">
        <w:t>participante</w:t>
      </w:r>
      <w:r w:rsidRPr="0079091B">
        <w:t>, nos termos do art. 5° deste Regulamento.</w:t>
      </w:r>
    </w:p>
    <w:p w14:paraId="6852E031" w14:textId="71BC9287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 xml:space="preserve">4º - </w:t>
      </w:r>
      <w:r w:rsidR="00997C41">
        <w:t>Uma</w:t>
      </w:r>
      <w:r w:rsidR="00997C41" w:rsidRPr="0079091B">
        <w:t xml:space="preserve"> </w:t>
      </w:r>
      <w:r w:rsidRPr="0079091B">
        <w:t>mesma prática não poderá ser registrada em mais de uma</w:t>
      </w:r>
      <w:r w:rsidR="00E70B0A" w:rsidRPr="0079091B">
        <w:t xml:space="preserve"> </w:t>
      </w:r>
      <w:r w:rsidRPr="0079091B">
        <w:t>categoria</w:t>
      </w:r>
      <w:r w:rsidR="00907BA0">
        <w:t>.</w:t>
      </w:r>
      <w:r w:rsidRPr="0079091B">
        <w:t xml:space="preserve"> </w:t>
      </w:r>
      <w:r w:rsidR="00907BA0">
        <w:t>Caso ocorra</w:t>
      </w:r>
      <w:r w:rsidR="00097167">
        <w:t xml:space="preserve">, a </w:t>
      </w:r>
      <w:r w:rsidRPr="0079091B">
        <w:t>Comissão Organizadora</w:t>
      </w:r>
      <w:r w:rsidR="00E70B0A" w:rsidRPr="0079091B">
        <w:t xml:space="preserve"> </w:t>
      </w:r>
      <w:r w:rsidR="00097167">
        <w:t xml:space="preserve">solicitará aos responsáveis pela inscrição que optem em qual categoria desejam concorrer. </w:t>
      </w:r>
    </w:p>
    <w:p w14:paraId="4E6FB1DC" w14:textId="4E657DD3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>5° - Poderão ser inscritas experiências que tenham sido efetivamente</w:t>
      </w:r>
      <w:r w:rsidR="00E70B0A" w:rsidRPr="0079091B">
        <w:t xml:space="preserve"> </w:t>
      </w:r>
      <w:r w:rsidRPr="0079091B">
        <w:t>desenvolvidas pelo órgão ou entidade e que tenham sido implantadas</w:t>
      </w:r>
      <w:r w:rsidR="002222CE">
        <w:t>,</w:t>
      </w:r>
      <w:r w:rsidR="00E70B0A" w:rsidRPr="0079091B">
        <w:t xml:space="preserve"> </w:t>
      </w:r>
      <w:r w:rsidR="002222CE">
        <w:t xml:space="preserve">pelo menos, a partir do </w:t>
      </w:r>
      <w:r w:rsidRPr="0079091B">
        <w:t>último dia de inscrição</w:t>
      </w:r>
      <w:r w:rsidR="00E70B0A" w:rsidRPr="0079091B">
        <w:t xml:space="preserve"> </w:t>
      </w:r>
      <w:r w:rsidRPr="0079091B">
        <w:t>no concurso, de modo a que seja possível avaliar os avanços delas</w:t>
      </w:r>
      <w:r w:rsidR="00E70B0A" w:rsidRPr="0079091B">
        <w:t xml:space="preserve"> </w:t>
      </w:r>
      <w:r w:rsidRPr="0079091B">
        <w:t>decorrentes.</w:t>
      </w:r>
    </w:p>
    <w:p w14:paraId="2E071AA4" w14:textId="3676A012" w:rsidR="00045C24" w:rsidRDefault="00045C24" w:rsidP="0079091B">
      <w:pPr>
        <w:jc w:val="both"/>
      </w:pPr>
      <w:r w:rsidRPr="0079091B">
        <w:t>§</w:t>
      </w:r>
      <w:r w:rsidR="00161E18">
        <w:t xml:space="preserve"> </w:t>
      </w:r>
      <w:r w:rsidRPr="0079091B">
        <w:t>6° - O órgão responsável pela prática pré-selecionada deverá comprovar, mediante documentos,</w:t>
      </w:r>
      <w:r w:rsidR="00E70B0A" w:rsidRPr="0079091B">
        <w:t xml:space="preserve"> </w:t>
      </w:r>
      <w:r w:rsidR="002222CE">
        <w:t>a data da</w:t>
      </w:r>
      <w:r w:rsidRPr="0079091B">
        <w:t xml:space="preserve"> </w:t>
      </w:r>
      <w:r w:rsidRPr="00CC7B68">
        <w:t>implementação da prática</w:t>
      </w:r>
      <w:r w:rsidR="00F7218E" w:rsidRPr="00CC7B68">
        <w:t>.</w:t>
      </w:r>
      <w:r w:rsidR="00751809" w:rsidRPr="00CC7B68">
        <w:t xml:space="preserve"> Poderão ser realizadas visitas técnicas, caso necessário.</w:t>
      </w:r>
    </w:p>
    <w:p w14:paraId="6195D79F" w14:textId="50466502" w:rsidR="00045C24" w:rsidRPr="0079091B" w:rsidRDefault="00045C24" w:rsidP="0079091B">
      <w:pPr>
        <w:jc w:val="both"/>
      </w:pPr>
      <w:r w:rsidRPr="0083094F">
        <w:t>§</w:t>
      </w:r>
      <w:r w:rsidR="002B32B4" w:rsidRPr="0083094F">
        <w:t xml:space="preserve"> </w:t>
      </w:r>
      <w:r w:rsidRPr="0083094F">
        <w:t>7° - As experiências implementadas em decorrência da atuação das</w:t>
      </w:r>
      <w:r w:rsidR="00E70B0A" w:rsidRPr="0083094F">
        <w:t xml:space="preserve"> </w:t>
      </w:r>
      <w:r w:rsidR="00447C40" w:rsidRPr="0083094F">
        <w:t xml:space="preserve">Controladorias Setoriais e Seccionais e </w:t>
      </w:r>
      <w:r w:rsidR="001B7813" w:rsidRPr="0083094F">
        <w:t>A</w:t>
      </w:r>
      <w:r w:rsidR="00447C40" w:rsidRPr="0083094F">
        <w:t xml:space="preserve">uditorias </w:t>
      </w:r>
      <w:r w:rsidR="001B7813" w:rsidRPr="0083094F">
        <w:t>I</w:t>
      </w:r>
      <w:r w:rsidR="00447C40" w:rsidRPr="0083094F">
        <w:t>nternas d</w:t>
      </w:r>
      <w:r w:rsidR="001B7813" w:rsidRPr="0083094F">
        <w:t>e</w:t>
      </w:r>
      <w:r w:rsidR="00447C40" w:rsidRPr="0083094F">
        <w:t xml:space="preserve"> empresas</w:t>
      </w:r>
      <w:r w:rsidR="001B7813" w:rsidRPr="0083094F">
        <w:t xml:space="preserve"> estatais</w:t>
      </w:r>
      <w:r w:rsidR="00447C40" w:rsidRPr="0083094F">
        <w:t>, no âmbito do</w:t>
      </w:r>
      <w:r w:rsidRPr="0083094F">
        <w:t xml:space="preserve"> Poder Executivo do Estado </w:t>
      </w:r>
      <w:r w:rsidR="00E70B0A" w:rsidRPr="0083094F">
        <w:t>de Minas Gerais</w:t>
      </w:r>
      <w:r w:rsidR="00447C40" w:rsidRPr="0083094F">
        <w:t>,</w:t>
      </w:r>
      <w:r w:rsidRPr="0083094F">
        <w:t xml:space="preserve"> poderão ser inscritas, para os fins do concurso.</w:t>
      </w:r>
    </w:p>
    <w:p w14:paraId="4C7DEAFE" w14:textId="379DDA30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>8º - As inscrições no concurso serão gratuitas.</w:t>
      </w:r>
    </w:p>
    <w:p w14:paraId="15ACF242" w14:textId="5664DB1D" w:rsidR="00045C24" w:rsidRPr="0079091B" w:rsidRDefault="00045C24" w:rsidP="0079091B">
      <w:pPr>
        <w:jc w:val="both"/>
      </w:pPr>
      <w:r w:rsidRPr="0079091B">
        <w:t xml:space="preserve">Art. </w:t>
      </w:r>
      <w:r w:rsidR="00242A31">
        <w:t>8</w:t>
      </w:r>
      <w:r w:rsidRPr="0079091B">
        <w:t>º - É imprescindível que o representante do órgão ou entidade</w:t>
      </w:r>
      <w:r w:rsidR="00E70B0A" w:rsidRPr="0079091B">
        <w:t xml:space="preserve"> </w:t>
      </w:r>
      <w:r w:rsidRPr="0079091B">
        <w:t xml:space="preserve">utilize o modelo de </w:t>
      </w:r>
      <w:r w:rsidR="00447C40">
        <w:t>f</w:t>
      </w:r>
      <w:r w:rsidRPr="0079091B">
        <w:t>ormu</w:t>
      </w:r>
      <w:r w:rsidR="006E4225">
        <w:t xml:space="preserve">lário de </w:t>
      </w:r>
      <w:r w:rsidR="00447C40">
        <w:t>i</w:t>
      </w:r>
      <w:r w:rsidR="006E4225">
        <w:t>nscrição constante na</w:t>
      </w:r>
      <w:r w:rsidRPr="0079091B">
        <w:t xml:space="preserve"> </w:t>
      </w:r>
      <w:r w:rsidR="006E4225">
        <w:t>tabela</w:t>
      </w:r>
      <w:r w:rsidRPr="0079091B">
        <w:t xml:space="preserve"> II para a inscrição da prática e que preencha corretamente todos os dados</w:t>
      </w:r>
      <w:r w:rsidR="00E70B0A" w:rsidRPr="0079091B">
        <w:t xml:space="preserve"> </w:t>
      </w:r>
      <w:r w:rsidRPr="0079091B">
        <w:t>solicitados, inclusive a aceitação deste Regulamento e a respectiva</w:t>
      </w:r>
      <w:r w:rsidR="00E70B0A" w:rsidRPr="0079091B">
        <w:t xml:space="preserve"> </w:t>
      </w:r>
      <w:r w:rsidRPr="0079091B">
        <w:t>assinatura.</w:t>
      </w:r>
    </w:p>
    <w:p w14:paraId="080486AC" w14:textId="77777777" w:rsidR="00F7218E" w:rsidRDefault="00F7218E" w:rsidP="00F7218E">
      <w:pPr>
        <w:jc w:val="both"/>
      </w:pPr>
      <w:r w:rsidRPr="00CC7B68">
        <w:t>Parágrafo Único - As inscrições que não atenderem ao disposto neste Regulamento, seja por erros formais, preenchimento incorreto ou ausência da assinatura do dirigente máximo do órgão ou entidade, serão desclassificadas pela Comissão Organizadora.</w:t>
      </w:r>
    </w:p>
    <w:p w14:paraId="121C43AE" w14:textId="7636D9F3" w:rsidR="00045C24" w:rsidRPr="00447C40" w:rsidRDefault="00045C24" w:rsidP="0079091B">
      <w:pPr>
        <w:jc w:val="both"/>
      </w:pPr>
      <w:r w:rsidRPr="00447C40">
        <w:t xml:space="preserve">Art. </w:t>
      </w:r>
      <w:r w:rsidR="00242A31">
        <w:t>9º</w:t>
      </w:r>
      <w:r w:rsidRPr="00447C40">
        <w:t xml:space="preserve"> - A inscrição no Concurso implicará na aceitação tácita de</w:t>
      </w:r>
      <w:r w:rsidR="00E70B0A" w:rsidRPr="00447C40">
        <w:t xml:space="preserve"> </w:t>
      </w:r>
      <w:r w:rsidRPr="00447C40">
        <w:t>eventual publicação, divulgação e utilização das práticas inscritas, independente de premiação, assim como a autorização do uso de imagens, textos, vozes e nomes, em qualquer meio de divulgação e promoção, inclusive os veículos próprios de comunicação da CGE e a</w:t>
      </w:r>
      <w:r w:rsidR="00E70B0A" w:rsidRPr="00447C40">
        <w:t xml:space="preserve"> </w:t>
      </w:r>
      <w:r w:rsidRPr="00447C40">
        <w:t>veiculação pela imprensa, sem ônus ou termo de retribuição.</w:t>
      </w:r>
    </w:p>
    <w:p w14:paraId="0F3E5EE6" w14:textId="77777777" w:rsidR="005C5BEC" w:rsidRDefault="005C5BEC" w:rsidP="0079091B">
      <w:pPr>
        <w:jc w:val="both"/>
        <w:rPr>
          <w:b/>
          <w:bCs/>
        </w:rPr>
      </w:pPr>
    </w:p>
    <w:p w14:paraId="615D30CB" w14:textId="2967D40A" w:rsidR="00045C24" w:rsidRPr="009E211F" w:rsidRDefault="00045C24" w:rsidP="0079091B">
      <w:pPr>
        <w:jc w:val="both"/>
        <w:rPr>
          <w:b/>
          <w:bCs/>
        </w:rPr>
      </w:pPr>
      <w:r w:rsidRPr="009E211F">
        <w:rPr>
          <w:b/>
          <w:bCs/>
        </w:rPr>
        <w:t>Das Comissões</w:t>
      </w:r>
    </w:p>
    <w:p w14:paraId="4F25B9A1" w14:textId="0FD660E0" w:rsidR="00045C24" w:rsidRPr="009E211F" w:rsidRDefault="00045C24" w:rsidP="0079091B">
      <w:pPr>
        <w:jc w:val="both"/>
      </w:pPr>
      <w:r w:rsidRPr="009E211F">
        <w:t>Art. 1</w:t>
      </w:r>
      <w:r w:rsidR="00242A31" w:rsidRPr="009E211F">
        <w:t>0</w:t>
      </w:r>
      <w:r w:rsidRPr="009E211F">
        <w:t xml:space="preserve"> - O concurso contará com </w:t>
      </w:r>
      <w:r w:rsidR="009E211F" w:rsidRPr="009E211F">
        <w:t>duas</w:t>
      </w:r>
      <w:r w:rsidRPr="009E211F">
        <w:t xml:space="preserve"> comissões responsáveis</w:t>
      </w:r>
      <w:r w:rsidR="0099345E" w:rsidRPr="009E211F">
        <w:t>, quais sejam:</w:t>
      </w:r>
    </w:p>
    <w:p w14:paraId="754F462D" w14:textId="3A3E958A" w:rsidR="00045C24" w:rsidRDefault="00045C24" w:rsidP="0079091B">
      <w:pPr>
        <w:jc w:val="both"/>
      </w:pPr>
      <w:r w:rsidRPr="009E211F">
        <w:lastRenderedPageBreak/>
        <w:t xml:space="preserve">I - Comissão Organizadora: composta por </w:t>
      </w:r>
      <w:r w:rsidR="006E4225" w:rsidRPr="009E211F">
        <w:t>cinco servidores em exercício n</w:t>
      </w:r>
      <w:r w:rsidR="00600D26" w:rsidRPr="009E211F">
        <w:t>o Órgão Central</w:t>
      </w:r>
      <w:r w:rsidR="006E4225" w:rsidRPr="009E211F">
        <w:t xml:space="preserve"> designadas pelo Controlador-Geral</w:t>
      </w:r>
      <w:r w:rsidR="00447C40" w:rsidRPr="009E211F">
        <w:t xml:space="preserve"> do Estado</w:t>
      </w:r>
      <w:r w:rsidR="006E4225" w:rsidRPr="009E211F">
        <w:t xml:space="preserve">, que serão </w:t>
      </w:r>
      <w:r w:rsidRPr="009E211F">
        <w:t>responsáve</w:t>
      </w:r>
      <w:r w:rsidR="006E4225" w:rsidRPr="009E211F">
        <w:t>is</w:t>
      </w:r>
      <w:r w:rsidRPr="009E211F">
        <w:t xml:space="preserve"> pela condução do concurso</w:t>
      </w:r>
      <w:r w:rsidR="00424C77">
        <w:t>, a qual caberá:</w:t>
      </w:r>
    </w:p>
    <w:p w14:paraId="6C11FF88" w14:textId="77777777" w:rsidR="00424C77" w:rsidRPr="009E211F" w:rsidRDefault="00424C77" w:rsidP="00424C77">
      <w:pPr>
        <w:jc w:val="both"/>
      </w:pPr>
      <w:r w:rsidRPr="009E211F">
        <w:t>a) apreciar, preliminarmente, os relatos habilitados, sob o aspecto material;</w:t>
      </w:r>
    </w:p>
    <w:p w14:paraId="0984E9CA" w14:textId="137810BE" w:rsidR="00424C77" w:rsidRPr="009E211F" w:rsidRDefault="00424C77" w:rsidP="00424C77">
      <w:pPr>
        <w:jc w:val="both"/>
      </w:pPr>
      <w:r w:rsidRPr="009E211F">
        <w:t xml:space="preserve">b) selecionar os relatos mais bem avaliados, de acordo com os parâmetros e critérios previstos neste Regulamento, para verificação </w:t>
      </w:r>
      <w:r w:rsidRPr="009E211F">
        <w:rPr>
          <w:i/>
        </w:rPr>
        <w:t xml:space="preserve">in loco, </w:t>
      </w:r>
      <w:r w:rsidRPr="009E211F">
        <w:rPr>
          <w:iCs/>
        </w:rPr>
        <w:t>caso necessário</w:t>
      </w:r>
      <w:r>
        <w:t>.</w:t>
      </w:r>
    </w:p>
    <w:p w14:paraId="3C81E28E" w14:textId="00270D36" w:rsidR="00045C24" w:rsidRPr="00FA745E" w:rsidRDefault="00045C24" w:rsidP="0079091B">
      <w:pPr>
        <w:jc w:val="both"/>
      </w:pPr>
      <w:r w:rsidRPr="00FA745E">
        <w:t>II - Comissão Julgadora: composta por seis integrantes, entre membros da sociedade brasileira com notório saber e atuação nas áreas</w:t>
      </w:r>
      <w:r w:rsidR="00E70B0A" w:rsidRPr="00FA745E">
        <w:t xml:space="preserve"> </w:t>
      </w:r>
      <w:r w:rsidRPr="00FA745E">
        <w:t>pertinentes ao concurso, a qual caberá</w:t>
      </w:r>
      <w:r w:rsidR="00424C77">
        <w:t xml:space="preserve"> elaborar relatório final, indicando os relatos a serem certificados.</w:t>
      </w:r>
    </w:p>
    <w:p w14:paraId="2B4CFE22" w14:textId="47B4AA37" w:rsidR="00045C24" w:rsidRDefault="00045C24" w:rsidP="0079091B">
      <w:pPr>
        <w:jc w:val="both"/>
      </w:pPr>
      <w:r w:rsidRPr="009E211F">
        <w:t>Parágrafo Único - A designação dos integrantes das comissões será</w:t>
      </w:r>
      <w:r w:rsidR="00E70B0A" w:rsidRPr="009E211F">
        <w:t xml:space="preserve"> </w:t>
      </w:r>
      <w:r w:rsidRPr="009E211F">
        <w:t>publicada em ato próprio</w:t>
      </w:r>
      <w:r w:rsidR="006E4225" w:rsidRPr="009E211F">
        <w:t xml:space="preserve"> do Controlador-Geral do Estado, no sitio da C</w:t>
      </w:r>
      <w:r w:rsidR="00447C40" w:rsidRPr="009E211F">
        <w:t>GE.</w:t>
      </w:r>
    </w:p>
    <w:p w14:paraId="224F21CD" w14:textId="77777777" w:rsidR="005C5BEC" w:rsidRDefault="005C5BEC" w:rsidP="0079091B">
      <w:pPr>
        <w:jc w:val="both"/>
        <w:rPr>
          <w:b/>
          <w:bCs/>
        </w:rPr>
      </w:pPr>
    </w:p>
    <w:p w14:paraId="43BE1B1E" w14:textId="66CB5A2B" w:rsidR="00045C24" w:rsidRPr="00667047" w:rsidRDefault="00045C24" w:rsidP="0079091B">
      <w:pPr>
        <w:jc w:val="both"/>
        <w:rPr>
          <w:b/>
          <w:bCs/>
        </w:rPr>
      </w:pPr>
      <w:r w:rsidRPr="00667047">
        <w:rPr>
          <w:b/>
          <w:bCs/>
        </w:rPr>
        <w:t>Da Habilitação Preliminar</w:t>
      </w:r>
    </w:p>
    <w:p w14:paraId="6F2333A6" w14:textId="3E42C66B" w:rsidR="00045C24" w:rsidRPr="0079091B" w:rsidRDefault="00045C24" w:rsidP="0079091B">
      <w:pPr>
        <w:jc w:val="both"/>
      </w:pPr>
      <w:r w:rsidRPr="0079091B">
        <w:t>Art. 1</w:t>
      </w:r>
      <w:r w:rsidR="00242A31">
        <w:t>1</w:t>
      </w:r>
      <w:r w:rsidRPr="0079091B">
        <w:t xml:space="preserve"> - A Comissão Organizadora fará a avaliação, sob o aspecto</w:t>
      </w:r>
      <w:r w:rsidR="00E70B0A" w:rsidRPr="0079091B">
        <w:t xml:space="preserve"> </w:t>
      </w:r>
      <w:r w:rsidRPr="0079091B">
        <w:t xml:space="preserve">formal, do preenchimento dos requisitos objetivos previstos neste Regulamento para a participação </w:t>
      </w:r>
      <w:proofErr w:type="gramStart"/>
      <w:r w:rsidRPr="0079091B">
        <w:t>do(</w:t>
      </w:r>
      <w:proofErr w:type="gramEnd"/>
      <w:r w:rsidRPr="0079091B">
        <w:t xml:space="preserve">s) órgãos(s) e entidade(s) no certame, concluindo </w:t>
      </w:r>
      <w:r w:rsidR="006E4225">
        <w:t>se haverá h</w:t>
      </w:r>
      <w:r w:rsidRPr="0079091B">
        <w:t>abilitação</w:t>
      </w:r>
      <w:r w:rsidR="006E4225">
        <w:t xml:space="preserve"> e encaminhamento</w:t>
      </w:r>
      <w:r w:rsidRPr="0079091B">
        <w:t xml:space="preserve"> dos relatos</w:t>
      </w:r>
      <w:r w:rsidR="009135A4">
        <w:t xml:space="preserve"> e documentos das inscrições</w:t>
      </w:r>
      <w:r w:rsidRPr="0079091B">
        <w:t xml:space="preserve"> à Comissão Julgadora.</w:t>
      </w:r>
    </w:p>
    <w:p w14:paraId="6B6A497E" w14:textId="4F851ADB" w:rsidR="005C5BEC" w:rsidRDefault="005C5BEC" w:rsidP="0079091B">
      <w:pPr>
        <w:jc w:val="both"/>
        <w:rPr>
          <w:b/>
          <w:bCs/>
        </w:rPr>
      </w:pPr>
    </w:p>
    <w:p w14:paraId="5DE50B69" w14:textId="77777777" w:rsidR="00EA667B" w:rsidRPr="00667047" w:rsidRDefault="00EA667B" w:rsidP="00EA667B">
      <w:pPr>
        <w:jc w:val="both"/>
        <w:rPr>
          <w:b/>
          <w:bCs/>
        </w:rPr>
      </w:pPr>
      <w:r w:rsidRPr="00667047">
        <w:rPr>
          <w:b/>
          <w:bCs/>
        </w:rPr>
        <w:t xml:space="preserve">Da Avaliação </w:t>
      </w:r>
      <w:r w:rsidRPr="00667047">
        <w:rPr>
          <w:b/>
          <w:bCs/>
          <w:i/>
        </w:rPr>
        <w:t>In Loco</w:t>
      </w:r>
    </w:p>
    <w:p w14:paraId="36F3B368" w14:textId="017B2A2B" w:rsidR="00EA667B" w:rsidRPr="0079091B" w:rsidRDefault="00EA667B" w:rsidP="00EA667B">
      <w:pPr>
        <w:jc w:val="both"/>
      </w:pPr>
      <w:r w:rsidRPr="0079091B">
        <w:t>Art. 1</w:t>
      </w:r>
      <w:r>
        <w:t>2</w:t>
      </w:r>
      <w:r w:rsidRPr="0079091B">
        <w:t xml:space="preserve"> - A verificação </w:t>
      </w:r>
      <w:r w:rsidRPr="00F0236D">
        <w:rPr>
          <w:i/>
        </w:rPr>
        <w:t>in loco</w:t>
      </w:r>
      <w:r w:rsidRPr="0079091B">
        <w:t xml:space="preserve"> consiste em visita técnica realizada nos locais onde foram implantadas as práticas relatadas, com o objetivo de verificar os principais aspectos quanto à pertinência das informações, utilizando-se de entrevistas, análise documental, e outros métodos necessários à avaliação.</w:t>
      </w:r>
    </w:p>
    <w:p w14:paraId="3E3664B6" w14:textId="77777777" w:rsidR="00EA667B" w:rsidRPr="0079091B" w:rsidRDefault="00EA667B" w:rsidP="00EA667B">
      <w:pPr>
        <w:jc w:val="both"/>
      </w:pPr>
      <w:r w:rsidRPr="0079091B">
        <w:t>§</w:t>
      </w:r>
      <w:r>
        <w:t xml:space="preserve"> </w:t>
      </w:r>
      <w:r w:rsidRPr="0079091B">
        <w:t>1º - As visitas técnicas serão realizadas</w:t>
      </w:r>
      <w:r>
        <w:t xml:space="preserve">, quando necessário, </w:t>
      </w:r>
      <w:r w:rsidRPr="0079091B">
        <w:t xml:space="preserve">mediante agendamento prévio entre a Comissão </w:t>
      </w:r>
      <w:r>
        <w:t>Julgadora</w:t>
      </w:r>
      <w:r w:rsidRPr="0079091B">
        <w:t xml:space="preserve"> e os respectivos responsáveis pelas práticas</w:t>
      </w:r>
      <w:r>
        <w:t>.</w:t>
      </w:r>
    </w:p>
    <w:p w14:paraId="47C28258" w14:textId="77777777" w:rsidR="00EA667B" w:rsidRPr="0079091B" w:rsidRDefault="00EA667B" w:rsidP="00EA667B">
      <w:pPr>
        <w:jc w:val="both"/>
      </w:pPr>
      <w:r w:rsidRPr="0079091B">
        <w:t>§</w:t>
      </w:r>
      <w:r>
        <w:t xml:space="preserve"> </w:t>
      </w:r>
      <w:r w:rsidRPr="0079091B">
        <w:t xml:space="preserve">2º - Os resultados das verificações da Comissão </w:t>
      </w:r>
      <w:r>
        <w:t>Julgadora</w:t>
      </w:r>
      <w:r w:rsidRPr="0079091B">
        <w:t xml:space="preserve"> serão objeto de re</w:t>
      </w:r>
      <w:r>
        <w:t>latório</w:t>
      </w:r>
      <w:r w:rsidRPr="0079091B">
        <w:t>.</w:t>
      </w:r>
    </w:p>
    <w:p w14:paraId="0C0F36D9" w14:textId="5F1B91CC" w:rsidR="00EA667B" w:rsidRPr="0079091B" w:rsidRDefault="00EA667B" w:rsidP="00EA667B">
      <w:pPr>
        <w:jc w:val="both"/>
      </w:pPr>
      <w:r w:rsidRPr="0079091B">
        <w:t>§</w:t>
      </w:r>
      <w:r>
        <w:t xml:space="preserve"> </w:t>
      </w:r>
      <w:r w:rsidRPr="0079091B">
        <w:t>3° - O relatório a que se refere o §</w:t>
      </w:r>
      <w:r w:rsidR="00773483">
        <w:t xml:space="preserve"> </w:t>
      </w:r>
      <w:r w:rsidRPr="0079091B">
        <w:t>2° deste artigo deverá ser objetivo e conciso, seguindo modelo padronizado fornecido pela Comissão Organizadora, do qual poderão constar fotos, relatos de entrevistas ou outros mecanismos de registro.</w:t>
      </w:r>
    </w:p>
    <w:p w14:paraId="3EB7E43F" w14:textId="77777777" w:rsidR="00EA667B" w:rsidRPr="0079091B" w:rsidRDefault="00EA667B" w:rsidP="00EA667B">
      <w:pPr>
        <w:jc w:val="both"/>
      </w:pPr>
      <w:r w:rsidRPr="0079091B">
        <w:t>§</w:t>
      </w:r>
      <w:r>
        <w:t xml:space="preserve"> </w:t>
      </w:r>
      <w:r w:rsidRPr="0079091B">
        <w:t>4° - Não ver</w:t>
      </w:r>
      <w:r>
        <w:t>ificada a veracidade da prática</w:t>
      </w:r>
      <w:r w:rsidRPr="0079091B">
        <w:t xml:space="preserve"> pela Comissão </w:t>
      </w:r>
      <w:r>
        <w:t>Julgadora</w:t>
      </w:r>
      <w:r w:rsidRPr="0079091B">
        <w:t>, ela será automaticamente desclassificada.</w:t>
      </w:r>
    </w:p>
    <w:p w14:paraId="40642B7C" w14:textId="77777777" w:rsidR="00EA667B" w:rsidRDefault="00EA667B" w:rsidP="0079091B">
      <w:pPr>
        <w:jc w:val="both"/>
        <w:rPr>
          <w:b/>
          <w:bCs/>
        </w:rPr>
      </w:pPr>
    </w:p>
    <w:p w14:paraId="34815AC5" w14:textId="6D0D6B84" w:rsidR="00045C24" w:rsidRPr="00667047" w:rsidRDefault="00045C24" w:rsidP="0079091B">
      <w:pPr>
        <w:jc w:val="both"/>
        <w:rPr>
          <w:b/>
          <w:bCs/>
        </w:rPr>
      </w:pPr>
      <w:r w:rsidRPr="00667047">
        <w:rPr>
          <w:b/>
          <w:bCs/>
        </w:rPr>
        <w:t>Da Avaliação</w:t>
      </w:r>
    </w:p>
    <w:p w14:paraId="61840DF5" w14:textId="2D5967AB" w:rsidR="00045C24" w:rsidRPr="0079091B" w:rsidRDefault="00045C24" w:rsidP="0079091B">
      <w:pPr>
        <w:jc w:val="both"/>
      </w:pPr>
      <w:r w:rsidRPr="0079091B">
        <w:t>Art. 1</w:t>
      </w:r>
      <w:r w:rsidR="00EA667B">
        <w:t>3</w:t>
      </w:r>
      <w:r w:rsidRPr="0079091B">
        <w:t xml:space="preserve"> - A Comissão Julgadora avaliará os relatos aprovados na habilitação prelimi</w:t>
      </w:r>
      <w:r w:rsidR="006E4225">
        <w:t xml:space="preserve">nar, </w:t>
      </w:r>
      <w:r w:rsidR="006E4225" w:rsidRPr="0079091B">
        <w:t>atribu</w:t>
      </w:r>
      <w:r w:rsidR="006E4225">
        <w:t xml:space="preserve">indo-lhe a respectiva pontuação, </w:t>
      </w:r>
      <w:r w:rsidRPr="0079091B">
        <w:t>considera</w:t>
      </w:r>
      <w:r w:rsidR="006E4225">
        <w:t>ndo</w:t>
      </w:r>
      <w:r w:rsidRPr="0079091B">
        <w:t xml:space="preserve"> </w:t>
      </w:r>
      <w:r w:rsidR="006E4225">
        <w:t>os seguintes aspectos:</w:t>
      </w:r>
    </w:p>
    <w:p w14:paraId="22185A67" w14:textId="77777777" w:rsidR="00045C24" w:rsidRPr="0079091B" w:rsidRDefault="00045C24" w:rsidP="0079091B">
      <w:pPr>
        <w:jc w:val="both"/>
      </w:pPr>
      <w:r w:rsidRPr="0079091B">
        <w:t xml:space="preserve">I - </w:t>
      </w:r>
      <w:proofErr w:type="gramStart"/>
      <w:r w:rsidRPr="0079091B">
        <w:t>criatividade e inovação</w:t>
      </w:r>
      <w:proofErr w:type="gramEnd"/>
      <w:r w:rsidRPr="0079091B">
        <w:t xml:space="preserve"> (originalidade da prática, não se detendo</w:t>
      </w:r>
      <w:r w:rsidR="00E70B0A" w:rsidRPr="0079091B">
        <w:t xml:space="preserve"> </w:t>
      </w:r>
      <w:r w:rsidRPr="0079091B">
        <w:t>somente ao fato de ela ser inédita, mas também à capacidade inventiva para a resolução de problemas). A inventividade pode estar associada ao conteúdo em si ou à forma com que a prática foi executada) - 2 pontos;</w:t>
      </w:r>
    </w:p>
    <w:p w14:paraId="1B50F890" w14:textId="77777777" w:rsidR="00045C24" w:rsidRPr="0079091B" w:rsidRDefault="00045C24" w:rsidP="0079091B">
      <w:pPr>
        <w:jc w:val="both"/>
      </w:pPr>
      <w:r w:rsidRPr="0079091B">
        <w:lastRenderedPageBreak/>
        <w:t xml:space="preserve">II - </w:t>
      </w:r>
      <w:proofErr w:type="gramStart"/>
      <w:r w:rsidRPr="0079091B">
        <w:t>utilização</w:t>
      </w:r>
      <w:proofErr w:type="gramEnd"/>
      <w:r w:rsidRPr="0079091B">
        <w:t xml:space="preserve"> eficiente de recursos (custo administrativo de implementação e baixa burocratização dos processos em relação aos benefícios decorrentes da prática) - 2 pontos;</w:t>
      </w:r>
    </w:p>
    <w:p w14:paraId="0C5C694F" w14:textId="77777777" w:rsidR="00045C24" w:rsidRPr="0079091B" w:rsidRDefault="00045C24" w:rsidP="0079091B">
      <w:pPr>
        <w:jc w:val="both"/>
      </w:pPr>
      <w:r w:rsidRPr="0079091B">
        <w:t>III - impactos da iniciativa (capacidade da prática em gerar efeitos positivos nas políticas públicas ou nos processos de trabalho da organização) - 2 pontos;</w:t>
      </w:r>
    </w:p>
    <w:p w14:paraId="5040A9A1" w14:textId="77777777" w:rsidR="00045C24" w:rsidRPr="0079091B" w:rsidRDefault="00045C24" w:rsidP="0079091B">
      <w:pPr>
        <w:jc w:val="both"/>
      </w:pPr>
      <w:r w:rsidRPr="0079091B">
        <w:t xml:space="preserve">IV - </w:t>
      </w:r>
      <w:proofErr w:type="gramStart"/>
      <w:r w:rsidRPr="0079091B">
        <w:t>efetividade</w:t>
      </w:r>
      <w:proofErr w:type="gramEnd"/>
      <w:r w:rsidRPr="0079091B">
        <w:t xml:space="preserve"> (demonstração da efetiva melhoria dos resultados alcançados, avaliados, preferencialmente, por meio de metas e indicadores, com exposição da metodologia utilizada) - 2 pontos; e</w:t>
      </w:r>
    </w:p>
    <w:p w14:paraId="5BB86C97" w14:textId="77777777" w:rsidR="00045C24" w:rsidRPr="0079091B" w:rsidRDefault="00045C24" w:rsidP="0079091B">
      <w:pPr>
        <w:jc w:val="both"/>
      </w:pPr>
      <w:r w:rsidRPr="0079091B">
        <w:t xml:space="preserve">V - </w:t>
      </w:r>
      <w:proofErr w:type="gramStart"/>
      <w:r w:rsidRPr="0079091B">
        <w:t>simplicidade</w:t>
      </w:r>
      <w:proofErr w:type="gramEnd"/>
      <w:r w:rsidRPr="0079091B">
        <w:t xml:space="preserve"> e </w:t>
      </w:r>
      <w:proofErr w:type="spellStart"/>
      <w:r w:rsidRPr="0079091B">
        <w:t>replicabilidade</w:t>
      </w:r>
      <w:proofErr w:type="spellEnd"/>
      <w:r w:rsidRPr="0079091B">
        <w:t xml:space="preserve"> (facilidade e viabilidade de implementação, permitindo o aproveitamento da experiência ou adaptação</w:t>
      </w:r>
      <w:r w:rsidR="00E70B0A" w:rsidRPr="0079091B">
        <w:t xml:space="preserve"> </w:t>
      </w:r>
      <w:r w:rsidRPr="0079091B">
        <w:t>da iniciativa a outros órgãos ou entidades) - 2 pontos.</w:t>
      </w:r>
    </w:p>
    <w:p w14:paraId="065E1D93" w14:textId="77777777" w:rsidR="005C5BEC" w:rsidRDefault="005C5BEC" w:rsidP="0079091B">
      <w:pPr>
        <w:jc w:val="both"/>
        <w:rPr>
          <w:b/>
          <w:bCs/>
        </w:rPr>
      </w:pPr>
    </w:p>
    <w:p w14:paraId="555D1AFC" w14:textId="0892E4BF" w:rsidR="00045C24" w:rsidRPr="00667047" w:rsidRDefault="00045C24" w:rsidP="0079091B">
      <w:pPr>
        <w:jc w:val="both"/>
        <w:rPr>
          <w:b/>
          <w:bCs/>
        </w:rPr>
      </w:pPr>
      <w:r w:rsidRPr="00667047">
        <w:rPr>
          <w:b/>
          <w:bCs/>
        </w:rPr>
        <w:t>Da Avaliação final</w:t>
      </w:r>
    </w:p>
    <w:p w14:paraId="6FE11753" w14:textId="2EEBF51E" w:rsidR="00045C24" w:rsidRPr="0079091B" w:rsidRDefault="00045C24" w:rsidP="0079091B">
      <w:pPr>
        <w:jc w:val="both"/>
      </w:pPr>
      <w:r w:rsidRPr="0079091B">
        <w:t>Art. 1</w:t>
      </w:r>
      <w:r w:rsidR="00E23163">
        <w:t>4</w:t>
      </w:r>
      <w:r w:rsidRPr="0079091B">
        <w:t xml:space="preserve"> - A Comissão Julgadora utilizará na avaliação final a pontuação dada quando da avaliação prévia, nos termos do art. 12, e os</w:t>
      </w:r>
      <w:r w:rsidR="00574BE6" w:rsidRPr="0079091B">
        <w:t xml:space="preserve"> </w:t>
      </w:r>
      <w:r w:rsidRPr="0079091B">
        <w:t xml:space="preserve">resultados da verificação </w:t>
      </w:r>
      <w:r w:rsidRPr="00F0236D">
        <w:rPr>
          <w:i/>
        </w:rPr>
        <w:t>in loco</w:t>
      </w:r>
      <w:r w:rsidRPr="0079091B">
        <w:t xml:space="preserve">, </w:t>
      </w:r>
      <w:r w:rsidR="009E211F">
        <w:t>quando houver</w:t>
      </w:r>
      <w:r w:rsidRPr="0079091B">
        <w:t>.</w:t>
      </w:r>
    </w:p>
    <w:p w14:paraId="2948CCEE" w14:textId="77777777" w:rsidR="00045C24" w:rsidRPr="0079091B" w:rsidRDefault="00045C24" w:rsidP="0079091B">
      <w:pPr>
        <w:jc w:val="both"/>
      </w:pPr>
      <w:r w:rsidRPr="0079091B">
        <w:t>Parágrafo Único - A pontuação final da prática inscrita será a soma</w:t>
      </w:r>
      <w:r w:rsidR="00574BE6" w:rsidRPr="0079091B">
        <w:t xml:space="preserve"> </w:t>
      </w:r>
      <w:r w:rsidRPr="0079091B">
        <w:t>aritmética da pontuação final de cada critério de julgamento.</w:t>
      </w:r>
    </w:p>
    <w:p w14:paraId="68EA9103" w14:textId="2D275073" w:rsidR="00045C24" w:rsidRPr="0079091B" w:rsidRDefault="00045C24" w:rsidP="0079091B">
      <w:pPr>
        <w:jc w:val="both"/>
      </w:pPr>
      <w:r w:rsidRPr="0079091B">
        <w:t>Art. 1</w:t>
      </w:r>
      <w:r w:rsidR="00E23163">
        <w:t>5</w:t>
      </w:r>
      <w:r w:rsidRPr="0079091B">
        <w:t xml:space="preserve"> - As práticas vencedoras serão decididas com base na pontuação final nas respectivas categorias, durante reunião com os membros da comissão julgadora, para deliberação definitiva e contextualizada.</w:t>
      </w:r>
    </w:p>
    <w:p w14:paraId="09CA1608" w14:textId="53077268" w:rsidR="00045C24" w:rsidRPr="0079091B" w:rsidRDefault="00045C24" w:rsidP="0079091B">
      <w:pPr>
        <w:jc w:val="both"/>
      </w:pPr>
      <w:r w:rsidRPr="0079091B">
        <w:t xml:space="preserve">Parágrafo Único - Em caso de empate, a decisão </w:t>
      </w:r>
      <w:r w:rsidR="00B85188">
        <w:t>se fará com base na maior pontuação de acordo com a ordem crescente dos critérios estabelecidos no art. 12</w:t>
      </w:r>
      <w:r w:rsidRPr="0079091B">
        <w:t>.</w:t>
      </w:r>
    </w:p>
    <w:p w14:paraId="28BBE0A3" w14:textId="63A14DFE" w:rsidR="00045C24" w:rsidRPr="00667047" w:rsidRDefault="00045C24" w:rsidP="0079091B">
      <w:pPr>
        <w:jc w:val="both"/>
        <w:rPr>
          <w:b/>
          <w:bCs/>
        </w:rPr>
      </w:pPr>
      <w:r w:rsidRPr="00667047">
        <w:rPr>
          <w:b/>
          <w:bCs/>
        </w:rPr>
        <w:t>Do Resultado e da Premiação</w:t>
      </w:r>
    </w:p>
    <w:p w14:paraId="4E548949" w14:textId="5846095E" w:rsidR="00045C24" w:rsidRPr="0079091B" w:rsidRDefault="00045C24" w:rsidP="0079091B">
      <w:pPr>
        <w:jc w:val="both"/>
      </w:pPr>
      <w:r w:rsidRPr="0079091B">
        <w:t xml:space="preserve">Art. </w:t>
      </w:r>
      <w:r w:rsidR="00242A31">
        <w:t>1</w:t>
      </w:r>
      <w:r w:rsidR="00493155">
        <w:t>6</w:t>
      </w:r>
      <w:r w:rsidRPr="0079091B">
        <w:t xml:space="preserve"> - Serão premiadas as duas melhores práticas por </w:t>
      </w:r>
      <w:r w:rsidR="00F0236D">
        <w:t>sub</w:t>
      </w:r>
      <w:r w:rsidRPr="0079091B">
        <w:t>categoria,</w:t>
      </w:r>
      <w:r w:rsidR="00E70B0A" w:rsidRPr="0079091B">
        <w:t xml:space="preserve"> </w:t>
      </w:r>
      <w:r w:rsidRPr="0079091B">
        <w:t>previstas no art. 5°, após cumpridos os requisitos estabelecidos neste</w:t>
      </w:r>
      <w:r w:rsidR="00E70B0A" w:rsidRPr="0079091B">
        <w:t xml:space="preserve"> </w:t>
      </w:r>
      <w:r w:rsidRPr="0079091B">
        <w:t>Regulamento e selecionadas pela Comissão Julgadora.</w:t>
      </w:r>
    </w:p>
    <w:p w14:paraId="1C239761" w14:textId="005427F9" w:rsidR="00045C24" w:rsidRPr="0079091B" w:rsidRDefault="00045C24" w:rsidP="0079091B">
      <w:pPr>
        <w:jc w:val="both"/>
      </w:pPr>
      <w:r w:rsidRPr="0079091B">
        <w:t>§</w:t>
      </w:r>
      <w:r w:rsidR="002B32B4">
        <w:t xml:space="preserve"> </w:t>
      </w:r>
      <w:r w:rsidRPr="0079091B">
        <w:t>1° - O prêmio terá caráter simbólico e consistirá de um</w:t>
      </w:r>
      <w:r w:rsidR="0016523B">
        <w:t xml:space="preserve"> troféu/</w:t>
      </w:r>
      <w:r w:rsidRPr="0079091B">
        <w:t xml:space="preserve">placa </w:t>
      </w:r>
      <w:r w:rsidR="0016523B">
        <w:t>personalizada</w:t>
      </w:r>
      <w:r w:rsidRPr="0079091B">
        <w:t xml:space="preserve"> e de um certificado expedido pela CGE.</w:t>
      </w:r>
    </w:p>
    <w:p w14:paraId="1C732042" w14:textId="7D1200DE" w:rsidR="00045C24" w:rsidRPr="0079091B" w:rsidRDefault="00045C24" w:rsidP="0079091B">
      <w:pPr>
        <w:jc w:val="both"/>
      </w:pPr>
      <w:r w:rsidRPr="00CC7B68">
        <w:t>§</w:t>
      </w:r>
      <w:r w:rsidR="002B32B4" w:rsidRPr="00CC7B68">
        <w:t xml:space="preserve"> </w:t>
      </w:r>
      <w:r w:rsidRPr="00CC7B68">
        <w:t>2° - A premiação oco</w:t>
      </w:r>
      <w:r w:rsidR="004A1E74" w:rsidRPr="00CC7B68">
        <w:t xml:space="preserve">rrerá em cerimônia </w:t>
      </w:r>
      <w:r w:rsidRPr="00CC7B68">
        <w:t>por ocasião das comemorações do Dia</w:t>
      </w:r>
      <w:r w:rsidR="00E70B0A" w:rsidRPr="00CC7B68">
        <w:t xml:space="preserve"> </w:t>
      </w:r>
      <w:r w:rsidRPr="00CC7B68">
        <w:t xml:space="preserve">Internacional Contra a Corrupção, </w:t>
      </w:r>
      <w:r w:rsidR="00AB2B9F" w:rsidRPr="00CC7B68">
        <w:t xml:space="preserve">prevista para o </w:t>
      </w:r>
      <w:r w:rsidR="0016523B" w:rsidRPr="00CC7B68">
        <w:t>dia 9 de dezembro de 202</w:t>
      </w:r>
      <w:r w:rsidR="000D62B3" w:rsidRPr="00CC7B68">
        <w:t>1</w:t>
      </w:r>
      <w:r w:rsidR="0016523B" w:rsidRPr="00CC7B68">
        <w:t>, no Auditório JK da Cidade Administrativa de Minas Gerai</w:t>
      </w:r>
      <w:r w:rsidR="00023499" w:rsidRPr="00CC7B68">
        <w:t>s ou por ocasião do Encontro de Trabalho da CGE, em data a ser definida oportunamente</w:t>
      </w:r>
      <w:r w:rsidRPr="00CC7B68">
        <w:t>.</w:t>
      </w:r>
    </w:p>
    <w:p w14:paraId="010CA25F" w14:textId="77777777" w:rsidR="005C5BEC" w:rsidRDefault="005C5BEC" w:rsidP="0079091B">
      <w:pPr>
        <w:jc w:val="both"/>
        <w:rPr>
          <w:b/>
          <w:bCs/>
        </w:rPr>
      </w:pPr>
    </w:p>
    <w:p w14:paraId="07A94A6A" w14:textId="4F90CCC6" w:rsidR="00045C24" w:rsidRPr="00667047" w:rsidRDefault="00045C24" w:rsidP="0079091B">
      <w:pPr>
        <w:jc w:val="both"/>
        <w:rPr>
          <w:b/>
          <w:bCs/>
        </w:rPr>
      </w:pPr>
      <w:r w:rsidRPr="00667047">
        <w:rPr>
          <w:b/>
          <w:bCs/>
        </w:rPr>
        <w:t>Disposições Finais</w:t>
      </w:r>
    </w:p>
    <w:p w14:paraId="04986E19" w14:textId="11E240D4" w:rsidR="00045C24" w:rsidRPr="0079091B" w:rsidRDefault="00045C24" w:rsidP="0079091B">
      <w:pPr>
        <w:jc w:val="both"/>
      </w:pPr>
      <w:r w:rsidRPr="00447C40">
        <w:t xml:space="preserve">Art. </w:t>
      </w:r>
      <w:r w:rsidR="00D91A4C">
        <w:t>1</w:t>
      </w:r>
      <w:r w:rsidR="005F4A41">
        <w:t>7</w:t>
      </w:r>
      <w:r w:rsidRPr="00447C40">
        <w:t xml:space="preserve"> - A </w:t>
      </w:r>
      <w:r w:rsidR="00E74982">
        <w:t>CGE</w:t>
      </w:r>
      <w:r w:rsidRPr="00447C40">
        <w:t xml:space="preserve"> não adquirirá qualquer direito autoral </w:t>
      </w:r>
      <w:r w:rsidR="00E70B0A" w:rsidRPr="00447C40">
        <w:t>e</w:t>
      </w:r>
      <w:r w:rsidRPr="00447C40">
        <w:t>ventualmente relacionado ao material examinado para</w:t>
      </w:r>
      <w:r w:rsidR="00E70B0A" w:rsidRPr="00447C40">
        <w:t xml:space="preserve"> </w:t>
      </w:r>
      <w:r w:rsidRPr="00447C40">
        <w:t>os fins do presente concurso.</w:t>
      </w:r>
    </w:p>
    <w:p w14:paraId="66C4614A" w14:textId="6AC74B3E" w:rsidR="00045C24" w:rsidRPr="0079091B" w:rsidRDefault="00045C24" w:rsidP="0079091B">
      <w:pPr>
        <w:jc w:val="both"/>
      </w:pPr>
      <w:r w:rsidRPr="0079091B">
        <w:t xml:space="preserve">Art. </w:t>
      </w:r>
      <w:r w:rsidR="005F4A41">
        <w:t>18</w:t>
      </w:r>
      <w:r w:rsidRPr="0079091B">
        <w:t xml:space="preserve"> - Durante todo o período compreendido entre o início das inscrições e a data da premiação, as comissões poderão, a seu critério,</w:t>
      </w:r>
      <w:r w:rsidR="00E70B0A" w:rsidRPr="0079091B">
        <w:t xml:space="preserve"> </w:t>
      </w:r>
      <w:r w:rsidRPr="0079091B">
        <w:t>averiguar a veracidade e consistência das informações apresentadas,</w:t>
      </w:r>
      <w:r w:rsidR="00E70B0A" w:rsidRPr="0079091B">
        <w:t xml:space="preserve"> </w:t>
      </w:r>
      <w:r w:rsidRPr="0079091B">
        <w:t>bem como solicitar informações e documentação comprobatória complementares ao órgão ou entidade acerca da prática inscrita.</w:t>
      </w:r>
    </w:p>
    <w:p w14:paraId="16D5342B" w14:textId="77777777" w:rsidR="00045C24" w:rsidRPr="0079091B" w:rsidRDefault="00045C24" w:rsidP="0079091B">
      <w:pPr>
        <w:jc w:val="both"/>
      </w:pPr>
      <w:r w:rsidRPr="0079091B">
        <w:t>Parágrafo Único - O não atendimento das solicitações, bem como</w:t>
      </w:r>
      <w:r w:rsidR="00574BE6" w:rsidRPr="0079091B">
        <w:t xml:space="preserve"> </w:t>
      </w:r>
      <w:r w:rsidRPr="0079091B">
        <w:t>qualquer outro óbice à atuação das comissões, ensejará a desclassificação da prática inscrita no concurso.</w:t>
      </w:r>
    </w:p>
    <w:p w14:paraId="0C3F18C3" w14:textId="2AB848B4" w:rsidR="00045C24" w:rsidRPr="0079091B" w:rsidRDefault="00045C24" w:rsidP="0079091B">
      <w:pPr>
        <w:jc w:val="both"/>
      </w:pPr>
      <w:r w:rsidRPr="0079091B">
        <w:lastRenderedPageBreak/>
        <w:t xml:space="preserve">Art. </w:t>
      </w:r>
      <w:r w:rsidR="005F4A41">
        <w:t>19</w:t>
      </w:r>
      <w:r w:rsidRPr="0079091B">
        <w:t xml:space="preserve"> - Não caberá recursos </w:t>
      </w:r>
      <w:r w:rsidR="00B326FE">
        <w:t xml:space="preserve">contra </w:t>
      </w:r>
      <w:r w:rsidRPr="0079091B">
        <w:t>as decisões das comissões previstas neste Regulamento, exceto para eventual correção de erro material, que deverá ser encaminhado à Comissão Organizadora por</w:t>
      </w:r>
      <w:r w:rsidR="00574BE6" w:rsidRPr="0079091B">
        <w:t xml:space="preserve"> </w:t>
      </w:r>
      <w:r w:rsidRPr="0079091B">
        <w:t xml:space="preserve">meio de mensagem para o endereço eletrônico </w:t>
      </w:r>
      <w:r w:rsidR="00574BE6" w:rsidRPr="0079091B">
        <w:t>spgf@</w:t>
      </w:r>
      <w:r w:rsidRPr="0079091B">
        <w:t>cge.</w:t>
      </w:r>
      <w:r w:rsidR="00574BE6" w:rsidRPr="0079091B">
        <w:t>mg</w:t>
      </w:r>
      <w:r w:rsidRPr="0079091B">
        <w:t>.gov.br.</w:t>
      </w:r>
    </w:p>
    <w:p w14:paraId="6BA59AB9" w14:textId="7AC9DA42" w:rsidR="00045C24" w:rsidRPr="0079091B" w:rsidRDefault="00045C24" w:rsidP="0079091B">
      <w:pPr>
        <w:jc w:val="both"/>
      </w:pPr>
      <w:r w:rsidRPr="0079091B">
        <w:t>Art. 2</w:t>
      </w:r>
      <w:r w:rsidR="005F4A41">
        <w:t>0</w:t>
      </w:r>
      <w:r w:rsidRPr="0079091B">
        <w:t xml:space="preserve"> - O exame das atividades do órgão ou entidade, para os fins</w:t>
      </w:r>
      <w:r w:rsidR="00574BE6" w:rsidRPr="0079091B">
        <w:t xml:space="preserve"> </w:t>
      </w:r>
      <w:r w:rsidRPr="0079091B">
        <w:t>do presente concurso, não representa, em hipótese alguma, atestado</w:t>
      </w:r>
      <w:r w:rsidR="00574BE6" w:rsidRPr="0079091B">
        <w:t xml:space="preserve"> </w:t>
      </w:r>
      <w:r w:rsidRPr="0079091B">
        <w:t>de regularidade ou certificação conferidos pela CGE sobre a gestão</w:t>
      </w:r>
      <w:r w:rsidR="00574BE6" w:rsidRPr="0079091B">
        <w:t xml:space="preserve"> </w:t>
      </w:r>
      <w:proofErr w:type="gramStart"/>
      <w:r w:rsidRPr="0079091B">
        <w:t>do(</w:t>
      </w:r>
      <w:proofErr w:type="gramEnd"/>
      <w:r w:rsidRPr="0079091B">
        <w:t>s) premiado(s) nem sobre a conduta do(s) respectivo(s) dirigente(s)</w:t>
      </w:r>
      <w:r w:rsidR="00574BE6" w:rsidRPr="0079091B">
        <w:t xml:space="preserve"> </w:t>
      </w:r>
      <w:r w:rsidRPr="0079091B">
        <w:t>ou de seus servidores ou empregados.</w:t>
      </w:r>
    </w:p>
    <w:p w14:paraId="4B2D99A7" w14:textId="2CC71103" w:rsidR="0088709D" w:rsidRDefault="00045C24" w:rsidP="0079091B">
      <w:pPr>
        <w:jc w:val="both"/>
      </w:pPr>
      <w:r w:rsidRPr="0079091B">
        <w:t>Art. 2</w:t>
      </w:r>
      <w:r w:rsidR="005F4A41">
        <w:t>1</w:t>
      </w:r>
      <w:r w:rsidRPr="0079091B">
        <w:t xml:space="preserve"> - Outras informações sobre o concurso poderão ser obtidas</w:t>
      </w:r>
      <w:r w:rsidR="00574BE6" w:rsidRPr="0079091B">
        <w:t xml:space="preserve"> </w:t>
      </w:r>
      <w:r w:rsidRPr="0079091B">
        <w:t xml:space="preserve">por meio do envio mensagem para o endereço eletrônico </w:t>
      </w:r>
      <w:hyperlink r:id="rId7" w:history="1">
        <w:r w:rsidR="008A451A" w:rsidRPr="00001E20">
          <w:rPr>
            <w:rStyle w:val="Hyperlink"/>
          </w:rPr>
          <w:t>spgf@cge.mg.gov.br</w:t>
        </w:r>
      </w:hyperlink>
      <w:r w:rsidR="0016523B">
        <w:t>.</w:t>
      </w:r>
    </w:p>
    <w:p w14:paraId="3AC848C7" w14:textId="6BE45D74" w:rsidR="00D91A4C" w:rsidRPr="00D91A4C" w:rsidRDefault="00D91A4C" w:rsidP="00D91A4C">
      <w:pPr>
        <w:jc w:val="both"/>
      </w:pPr>
      <w:r w:rsidRPr="00CC7B68">
        <w:t>Art. 2</w:t>
      </w:r>
      <w:r w:rsidR="005F4A41">
        <w:t>2</w:t>
      </w:r>
      <w:r w:rsidRPr="00CC7B68">
        <w:t xml:space="preserve"> - A homologação dos resultados finais do concurso e as situações não previstas neste Edital serão decididas pela </w:t>
      </w:r>
      <w:r w:rsidR="00E96505">
        <w:t>A</w:t>
      </w:r>
      <w:r w:rsidRPr="00CC7B68">
        <w:t xml:space="preserve">lta </w:t>
      </w:r>
      <w:r w:rsidR="00E96505">
        <w:t>A</w:t>
      </w:r>
      <w:r w:rsidRPr="00CC7B68">
        <w:t>dministração da CGE.</w:t>
      </w:r>
    </w:p>
    <w:p w14:paraId="0C191F09" w14:textId="77777777" w:rsidR="00D91A4C" w:rsidRDefault="00D91A4C" w:rsidP="0079091B">
      <w:pPr>
        <w:jc w:val="both"/>
      </w:pPr>
    </w:p>
    <w:p w14:paraId="46200231" w14:textId="77777777" w:rsidR="008A451A" w:rsidRDefault="008A451A" w:rsidP="0079091B">
      <w:pPr>
        <w:jc w:val="both"/>
      </w:pPr>
    </w:p>
    <w:p w14:paraId="7D3B5BEC" w14:textId="77777777" w:rsidR="008A451A" w:rsidRDefault="008A451A" w:rsidP="0079091B">
      <w:pPr>
        <w:jc w:val="both"/>
      </w:pPr>
    </w:p>
    <w:p w14:paraId="69425867" w14:textId="77777777" w:rsidR="008A451A" w:rsidRDefault="008A451A" w:rsidP="0079091B">
      <w:pPr>
        <w:jc w:val="both"/>
      </w:pPr>
    </w:p>
    <w:p w14:paraId="3146685F" w14:textId="32E22247" w:rsidR="008A451A" w:rsidRDefault="008A451A" w:rsidP="0079091B">
      <w:pPr>
        <w:jc w:val="both"/>
      </w:pPr>
    </w:p>
    <w:p w14:paraId="2849D071" w14:textId="32CE3FF1" w:rsidR="007A23B2" w:rsidRDefault="007A23B2" w:rsidP="0079091B">
      <w:pPr>
        <w:jc w:val="both"/>
      </w:pPr>
    </w:p>
    <w:p w14:paraId="2D77BF91" w14:textId="65FCEE4C" w:rsidR="007A23B2" w:rsidRDefault="007A23B2" w:rsidP="0079091B">
      <w:pPr>
        <w:jc w:val="both"/>
      </w:pPr>
    </w:p>
    <w:p w14:paraId="334EC488" w14:textId="77777777" w:rsidR="007A23B2" w:rsidRDefault="007A23B2" w:rsidP="0079091B">
      <w:pPr>
        <w:jc w:val="both"/>
      </w:pPr>
    </w:p>
    <w:p w14:paraId="751ECF23" w14:textId="77777777" w:rsidR="008A451A" w:rsidRDefault="008A451A" w:rsidP="0079091B">
      <w:pPr>
        <w:jc w:val="both"/>
      </w:pPr>
    </w:p>
    <w:p w14:paraId="39FD6E9F" w14:textId="2FF7E75B" w:rsidR="008A451A" w:rsidRDefault="008A451A" w:rsidP="0079091B">
      <w:pPr>
        <w:jc w:val="both"/>
      </w:pPr>
    </w:p>
    <w:p w14:paraId="547354B7" w14:textId="6785D555" w:rsidR="00AD62D4" w:rsidRDefault="00AD62D4" w:rsidP="0079091B">
      <w:pPr>
        <w:jc w:val="both"/>
      </w:pPr>
    </w:p>
    <w:p w14:paraId="14560A74" w14:textId="43DBBF2F" w:rsidR="00AD62D4" w:rsidRDefault="00AD62D4" w:rsidP="0079091B">
      <w:pPr>
        <w:jc w:val="both"/>
      </w:pPr>
    </w:p>
    <w:p w14:paraId="60424D02" w14:textId="6A9124E2" w:rsidR="00AD62D4" w:rsidRDefault="00AD62D4" w:rsidP="0079091B">
      <w:pPr>
        <w:jc w:val="both"/>
      </w:pPr>
    </w:p>
    <w:p w14:paraId="5D40E62A" w14:textId="1DCAC0F6" w:rsidR="00AD62D4" w:rsidRDefault="00AD62D4" w:rsidP="0079091B">
      <w:pPr>
        <w:jc w:val="both"/>
      </w:pPr>
    </w:p>
    <w:p w14:paraId="06595FD5" w14:textId="2DBE2647" w:rsidR="00AD62D4" w:rsidRDefault="00AD62D4" w:rsidP="0079091B">
      <w:pPr>
        <w:jc w:val="both"/>
      </w:pPr>
    </w:p>
    <w:p w14:paraId="72CF3899" w14:textId="12BB3860" w:rsidR="00AD62D4" w:rsidRDefault="00AD62D4" w:rsidP="0079091B">
      <w:pPr>
        <w:jc w:val="both"/>
      </w:pPr>
    </w:p>
    <w:p w14:paraId="336E78D7" w14:textId="301EB243" w:rsidR="00AD62D4" w:rsidRDefault="00AD62D4" w:rsidP="0079091B">
      <w:pPr>
        <w:jc w:val="both"/>
      </w:pPr>
    </w:p>
    <w:p w14:paraId="24A98C3C" w14:textId="17758FC0" w:rsidR="00AD62D4" w:rsidRDefault="00AD62D4" w:rsidP="0079091B">
      <w:pPr>
        <w:jc w:val="both"/>
      </w:pPr>
    </w:p>
    <w:p w14:paraId="141863D6" w14:textId="06BACD3B" w:rsidR="00AD62D4" w:rsidRDefault="00AD62D4" w:rsidP="0079091B">
      <w:pPr>
        <w:jc w:val="both"/>
      </w:pPr>
    </w:p>
    <w:p w14:paraId="476004A9" w14:textId="499F9206" w:rsidR="00AD62D4" w:rsidRDefault="00AD62D4" w:rsidP="0079091B">
      <w:pPr>
        <w:jc w:val="both"/>
      </w:pPr>
    </w:p>
    <w:p w14:paraId="09B1C6BA" w14:textId="77777777" w:rsidR="00AD62D4" w:rsidRDefault="00AD62D4" w:rsidP="0079091B">
      <w:pPr>
        <w:jc w:val="both"/>
      </w:pPr>
    </w:p>
    <w:p w14:paraId="4A899BCF" w14:textId="6B661FA5" w:rsidR="008A451A" w:rsidRDefault="008A451A" w:rsidP="0079091B">
      <w:pPr>
        <w:jc w:val="both"/>
      </w:pPr>
    </w:p>
    <w:p w14:paraId="47D8EB29" w14:textId="67C26539" w:rsidR="00030463" w:rsidRDefault="00030463" w:rsidP="0079091B">
      <w:pPr>
        <w:jc w:val="both"/>
      </w:pPr>
    </w:p>
    <w:p w14:paraId="4E7F2C04" w14:textId="77777777" w:rsidR="00B27185" w:rsidRPr="003F4BD6" w:rsidRDefault="00B27185" w:rsidP="00B27185">
      <w:pPr>
        <w:jc w:val="center"/>
        <w:rPr>
          <w:b/>
        </w:rPr>
      </w:pPr>
      <w:r w:rsidRPr="003F4BD6">
        <w:rPr>
          <w:b/>
        </w:rPr>
        <w:lastRenderedPageBreak/>
        <w:t>TABELA I</w:t>
      </w:r>
    </w:p>
    <w:tbl>
      <w:tblPr>
        <w:tblStyle w:val="Tabelacomgrade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27185" w14:paraId="6A9E14BC" w14:textId="77777777" w:rsidTr="00D91A4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B583D02" w14:textId="5FE81630" w:rsidR="00C34DF5" w:rsidRDefault="00B27185" w:rsidP="0016523B">
            <w:pPr>
              <w:autoSpaceDE w:val="0"/>
              <w:autoSpaceDN w:val="0"/>
              <w:adjustRightInd w:val="0"/>
              <w:jc w:val="center"/>
            </w:pPr>
            <w:r w:rsidRPr="003F4BD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E74982">
              <w:rPr>
                <w:rFonts w:ascii="Arial" w:hAnsi="Arial" w:cs="Arial"/>
                <w:b/>
                <w:bCs/>
                <w:sz w:val="20"/>
                <w:szCs w:val="20"/>
              </w:rPr>
              <w:t>rêmio</w:t>
            </w:r>
            <w:r w:rsidR="00F44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“Destaques do Controle”</w:t>
            </w:r>
          </w:p>
          <w:p w14:paraId="7FC88757" w14:textId="30CA2CA0" w:rsidR="00B27185" w:rsidRPr="003F4BD6" w:rsidRDefault="00B27185" w:rsidP="001652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E74982">
              <w:rPr>
                <w:rFonts w:ascii="Arial" w:hAnsi="Arial" w:cs="Arial"/>
                <w:b/>
                <w:bCs/>
                <w:sz w:val="20"/>
                <w:szCs w:val="20"/>
              </w:rPr>
              <w:t>ategoria</w:t>
            </w:r>
            <w:r w:rsidR="00C34DF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4982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D06035" w:rsidRPr="00023499">
              <w:rPr>
                <w:rFonts w:ascii="Arial" w:hAnsi="Arial" w:cs="Arial"/>
                <w:b/>
                <w:bCs/>
                <w:sz w:val="20"/>
                <w:szCs w:val="20"/>
              </w:rPr>
              <w:t>Governança e Controle</w:t>
            </w:r>
            <w:r w:rsidR="00E74982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14:paraId="4AFD1867" w14:textId="0DBBF2B1" w:rsidR="00B27185" w:rsidRDefault="00B27185" w:rsidP="0016523B">
            <w:pPr>
              <w:jc w:val="center"/>
            </w:pPr>
            <w:r w:rsidRPr="003F4BD6">
              <w:rPr>
                <w:rFonts w:ascii="Arial" w:hAnsi="Arial" w:cs="Arial"/>
                <w:b/>
                <w:bCs/>
                <w:sz w:val="20"/>
                <w:szCs w:val="20"/>
              </w:rPr>
              <w:t>CONTROLADORIA</w:t>
            </w:r>
            <w:r w:rsidR="00E7498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3F4BD6">
              <w:rPr>
                <w:rFonts w:ascii="Arial" w:hAnsi="Arial" w:cs="Arial"/>
                <w:b/>
                <w:bCs/>
                <w:sz w:val="20"/>
                <w:szCs w:val="20"/>
              </w:rPr>
              <w:t>GERAL DO ESTADO</w:t>
            </w:r>
          </w:p>
        </w:tc>
      </w:tr>
      <w:tr w:rsidR="00B27185" w14:paraId="6C92CF44" w14:textId="77777777" w:rsidTr="00D91A4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D8E7106" w14:textId="77777777" w:rsidR="00B27185" w:rsidRPr="003F4BD6" w:rsidRDefault="00B27185" w:rsidP="0016523B">
            <w:pPr>
              <w:jc w:val="center"/>
              <w:rPr>
                <w:b/>
              </w:rPr>
            </w:pPr>
            <w:r w:rsidRPr="003F4BD6">
              <w:rPr>
                <w:b/>
              </w:rPr>
              <w:t>CRONOGRAMA</w:t>
            </w:r>
          </w:p>
        </w:tc>
      </w:tr>
      <w:tr w:rsidR="00B27185" w14:paraId="3F478AC8" w14:textId="77777777" w:rsidTr="00D91A4C">
        <w:tc>
          <w:tcPr>
            <w:tcW w:w="1980" w:type="dxa"/>
            <w:shd w:val="clear" w:color="auto" w:fill="D9D9D9" w:themeFill="background1" w:themeFillShade="D9"/>
          </w:tcPr>
          <w:p w14:paraId="5726469B" w14:textId="77777777" w:rsidR="00B27185" w:rsidRPr="003F4BD6" w:rsidRDefault="00B27185" w:rsidP="0016523B">
            <w:pPr>
              <w:jc w:val="center"/>
              <w:rPr>
                <w:b/>
              </w:rPr>
            </w:pPr>
            <w:r w:rsidRPr="003F4BD6">
              <w:rPr>
                <w:b/>
              </w:rPr>
              <w:t>Data</w:t>
            </w:r>
          </w:p>
        </w:tc>
        <w:tc>
          <w:tcPr>
            <w:tcW w:w="6514" w:type="dxa"/>
            <w:shd w:val="clear" w:color="auto" w:fill="D9D9D9" w:themeFill="background1" w:themeFillShade="D9"/>
          </w:tcPr>
          <w:p w14:paraId="726F9F84" w14:textId="5BAC72D6" w:rsidR="00B27185" w:rsidRPr="003F4BD6" w:rsidRDefault="00403E0F" w:rsidP="0016523B">
            <w:pPr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</w:tr>
      <w:tr w:rsidR="00B27185" w14:paraId="500CE431" w14:textId="77777777" w:rsidTr="005C5BEC">
        <w:tc>
          <w:tcPr>
            <w:tcW w:w="1980" w:type="dxa"/>
            <w:shd w:val="clear" w:color="auto" w:fill="auto"/>
          </w:tcPr>
          <w:p w14:paraId="312E6DEA" w14:textId="2C9ADADA" w:rsidR="00B27185" w:rsidRPr="005C5BEC" w:rsidRDefault="003D7E51" w:rsidP="005C5BEC">
            <w:pPr>
              <w:jc w:val="center"/>
            </w:pPr>
            <w:r w:rsidRPr="005C5BEC">
              <w:t>13/10</w:t>
            </w:r>
            <w:r w:rsidR="00466224" w:rsidRPr="005C5BEC">
              <w:t>/202</w:t>
            </w:r>
            <w:r w:rsidR="000D62B3" w:rsidRPr="005C5BEC">
              <w:t>1</w:t>
            </w:r>
          </w:p>
        </w:tc>
        <w:tc>
          <w:tcPr>
            <w:tcW w:w="6514" w:type="dxa"/>
          </w:tcPr>
          <w:p w14:paraId="5D3B893D" w14:textId="77777777" w:rsidR="00B27185" w:rsidRPr="00C238BB" w:rsidRDefault="00B27185" w:rsidP="0016523B">
            <w:r w:rsidRPr="00C238BB">
              <w:t>Abertura das inscrições</w:t>
            </w:r>
          </w:p>
        </w:tc>
      </w:tr>
      <w:tr w:rsidR="00B27185" w14:paraId="4CD3D46D" w14:textId="77777777" w:rsidTr="005C5BEC">
        <w:tc>
          <w:tcPr>
            <w:tcW w:w="1980" w:type="dxa"/>
            <w:shd w:val="clear" w:color="auto" w:fill="auto"/>
          </w:tcPr>
          <w:p w14:paraId="199B0F62" w14:textId="15267174" w:rsidR="00B27185" w:rsidRPr="005C5BEC" w:rsidRDefault="00EE7E96" w:rsidP="005C5BEC">
            <w:pPr>
              <w:jc w:val="center"/>
            </w:pPr>
            <w:r w:rsidRPr="005C5BEC">
              <w:t>25/10/</w:t>
            </w:r>
            <w:r w:rsidR="006403C7" w:rsidRPr="005C5BEC">
              <w:t>202</w:t>
            </w:r>
            <w:r w:rsidR="000D62B3" w:rsidRPr="005C5BEC">
              <w:t>1</w:t>
            </w:r>
          </w:p>
        </w:tc>
        <w:tc>
          <w:tcPr>
            <w:tcW w:w="6514" w:type="dxa"/>
          </w:tcPr>
          <w:p w14:paraId="6CA9E56F" w14:textId="77777777" w:rsidR="00B27185" w:rsidRDefault="00B27185" w:rsidP="0016523B">
            <w:r w:rsidRPr="003F4BD6">
              <w:t>Encerramento das inscrições</w:t>
            </w:r>
          </w:p>
        </w:tc>
      </w:tr>
      <w:tr w:rsidR="00B27185" w14:paraId="429B7949" w14:textId="77777777" w:rsidTr="005C5BEC">
        <w:tc>
          <w:tcPr>
            <w:tcW w:w="1980" w:type="dxa"/>
            <w:shd w:val="clear" w:color="auto" w:fill="auto"/>
          </w:tcPr>
          <w:p w14:paraId="7589323C" w14:textId="368427D0" w:rsidR="00B27185" w:rsidRPr="005C5BEC" w:rsidRDefault="00946B75" w:rsidP="005C5BEC">
            <w:pPr>
              <w:jc w:val="center"/>
            </w:pPr>
            <w:r w:rsidRPr="005C5BEC">
              <w:t>16</w:t>
            </w:r>
            <w:r w:rsidR="008E7835" w:rsidRPr="005C5BEC">
              <w:t>/</w:t>
            </w:r>
            <w:r w:rsidRPr="005C5BEC">
              <w:t>11</w:t>
            </w:r>
            <w:r w:rsidR="008E7835" w:rsidRPr="005C5BEC">
              <w:t>/202</w:t>
            </w:r>
            <w:r w:rsidR="000D62B3" w:rsidRPr="005C5BEC">
              <w:t>1</w:t>
            </w:r>
          </w:p>
        </w:tc>
        <w:tc>
          <w:tcPr>
            <w:tcW w:w="6514" w:type="dxa"/>
          </w:tcPr>
          <w:p w14:paraId="2B59236E" w14:textId="77777777" w:rsidR="00B27185" w:rsidRDefault="00B27185" w:rsidP="0016523B">
            <w:r>
              <w:t>Prazo para entrega dos relatos pela comissão organizadora</w:t>
            </w:r>
          </w:p>
          <w:p w14:paraId="15B101B7" w14:textId="77777777" w:rsidR="00B27185" w:rsidRDefault="00B27185" w:rsidP="0016523B">
            <w:r>
              <w:t>à comissão julgadora</w:t>
            </w:r>
          </w:p>
        </w:tc>
      </w:tr>
      <w:tr w:rsidR="00B27185" w14:paraId="024DC335" w14:textId="77777777" w:rsidTr="005C5BEC">
        <w:tc>
          <w:tcPr>
            <w:tcW w:w="1980" w:type="dxa"/>
            <w:shd w:val="clear" w:color="auto" w:fill="auto"/>
          </w:tcPr>
          <w:p w14:paraId="7F05C18D" w14:textId="7BBEA191" w:rsidR="00B27185" w:rsidRPr="005C5BEC" w:rsidRDefault="00D10038" w:rsidP="005C5BEC">
            <w:pPr>
              <w:jc w:val="center"/>
            </w:pPr>
            <w:r w:rsidRPr="005C5BEC">
              <w:t>24</w:t>
            </w:r>
            <w:r w:rsidR="008E7835" w:rsidRPr="005C5BEC">
              <w:t>/</w:t>
            </w:r>
            <w:r w:rsidRPr="005C5BEC">
              <w:t>11</w:t>
            </w:r>
            <w:r w:rsidR="008E7835" w:rsidRPr="005C5BEC">
              <w:t>/202</w:t>
            </w:r>
            <w:r w:rsidR="000D62B3" w:rsidRPr="005C5BEC">
              <w:t>1</w:t>
            </w:r>
          </w:p>
        </w:tc>
        <w:tc>
          <w:tcPr>
            <w:tcW w:w="6514" w:type="dxa"/>
          </w:tcPr>
          <w:p w14:paraId="1ADF4459" w14:textId="40D56051" w:rsidR="00B27185" w:rsidRPr="000D62B3" w:rsidRDefault="00B27185" w:rsidP="0016523B">
            <w:r w:rsidRPr="000D62B3">
              <w:t xml:space="preserve">Visitas </w:t>
            </w:r>
            <w:r w:rsidRPr="000D62B3">
              <w:rPr>
                <w:i/>
                <w:iCs/>
              </w:rPr>
              <w:t>in loco</w:t>
            </w:r>
            <w:r w:rsidR="009E211F">
              <w:rPr>
                <w:i/>
                <w:iCs/>
              </w:rPr>
              <w:t xml:space="preserve">, </w:t>
            </w:r>
            <w:r w:rsidR="009E211F" w:rsidRPr="009E211F">
              <w:t>caso necessário</w:t>
            </w:r>
          </w:p>
        </w:tc>
      </w:tr>
      <w:tr w:rsidR="00B27185" w14:paraId="25AE8922" w14:textId="77777777" w:rsidTr="005C5BEC">
        <w:tc>
          <w:tcPr>
            <w:tcW w:w="1980" w:type="dxa"/>
            <w:shd w:val="clear" w:color="auto" w:fill="auto"/>
          </w:tcPr>
          <w:p w14:paraId="3339988F" w14:textId="726F5E5E" w:rsidR="00B27185" w:rsidRPr="005C5BEC" w:rsidRDefault="003F5B88" w:rsidP="005C5BEC">
            <w:pPr>
              <w:jc w:val="center"/>
            </w:pPr>
            <w:r w:rsidRPr="005C5BEC">
              <w:t>03</w:t>
            </w:r>
            <w:r w:rsidR="008E7835" w:rsidRPr="005C5BEC">
              <w:t>/</w:t>
            </w:r>
            <w:r w:rsidRPr="005C5BEC">
              <w:t>12</w:t>
            </w:r>
            <w:r w:rsidR="008E7835" w:rsidRPr="005C5BEC">
              <w:t>/202</w:t>
            </w:r>
            <w:r w:rsidR="000D62B3" w:rsidRPr="005C5BEC">
              <w:t>1</w:t>
            </w:r>
          </w:p>
        </w:tc>
        <w:tc>
          <w:tcPr>
            <w:tcW w:w="6514" w:type="dxa"/>
          </w:tcPr>
          <w:p w14:paraId="439E7F57" w14:textId="77777777" w:rsidR="00B27185" w:rsidRDefault="00B27185" w:rsidP="0016523B">
            <w:r>
              <w:t>Prazo para entrega do resultado final pela comissão</w:t>
            </w:r>
          </w:p>
          <w:p w14:paraId="3287FAD5" w14:textId="77777777" w:rsidR="00B27185" w:rsidRDefault="00B27185" w:rsidP="0016523B">
            <w:r>
              <w:t>julgadora à comissão organizadora</w:t>
            </w:r>
          </w:p>
        </w:tc>
      </w:tr>
      <w:tr w:rsidR="00B27185" w14:paraId="0797220D" w14:textId="77777777" w:rsidTr="005C5BEC">
        <w:tc>
          <w:tcPr>
            <w:tcW w:w="1980" w:type="dxa"/>
            <w:shd w:val="clear" w:color="auto" w:fill="auto"/>
          </w:tcPr>
          <w:p w14:paraId="33CFA954" w14:textId="2C31A446" w:rsidR="00B27185" w:rsidRPr="005C5BEC" w:rsidRDefault="00B907B7" w:rsidP="005C5BEC">
            <w:pPr>
              <w:jc w:val="center"/>
            </w:pPr>
            <w:r w:rsidRPr="005C5BEC">
              <w:t>05</w:t>
            </w:r>
            <w:r w:rsidR="006403C7" w:rsidRPr="005C5BEC">
              <w:t>/</w:t>
            </w:r>
            <w:r w:rsidRPr="005C5BEC">
              <w:t>12</w:t>
            </w:r>
            <w:r w:rsidR="006403C7" w:rsidRPr="005C5BEC">
              <w:t>/202</w:t>
            </w:r>
            <w:r w:rsidR="000D62B3" w:rsidRPr="005C5BEC">
              <w:t>1</w:t>
            </w:r>
          </w:p>
        </w:tc>
        <w:tc>
          <w:tcPr>
            <w:tcW w:w="6514" w:type="dxa"/>
          </w:tcPr>
          <w:p w14:paraId="409FDC66" w14:textId="77777777" w:rsidR="00B27185" w:rsidRDefault="00B27185" w:rsidP="0016523B">
            <w:r>
              <w:t>Publicação do resultado final do concurso na página</w:t>
            </w:r>
          </w:p>
          <w:p w14:paraId="4FD70993" w14:textId="77777777" w:rsidR="00B27185" w:rsidRDefault="00B27185" w:rsidP="0016523B">
            <w:r>
              <w:t>da CGE na internet</w:t>
            </w:r>
          </w:p>
        </w:tc>
      </w:tr>
      <w:tr w:rsidR="00B27185" w14:paraId="4669DF75" w14:textId="77777777" w:rsidTr="005C5BEC">
        <w:tc>
          <w:tcPr>
            <w:tcW w:w="1980" w:type="dxa"/>
            <w:shd w:val="clear" w:color="auto" w:fill="auto"/>
          </w:tcPr>
          <w:p w14:paraId="4C01F170" w14:textId="2BAE8F33" w:rsidR="00B27185" w:rsidRPr="005C5BEC" w:rsidRDefault="000D62B3" w:rsidP="005C5BEC">
            <w:pPr>
              <w:jc w:val="center"/>
            </w:pPr>
            <w:r w:rsidRPr="005C5BEC">
              <w:t>09</w:t>
            </w:r>
            <w:r w:rsidR="006403C7" w:rsidRPr="005C5BEC">
              <w:t>/</w:t>
            </w:r>
            <w:r w:rsidRPr="005C5BEC">
              <w:t>12</w:t>
            </w:r>
            <w:r w:rsidR="006403C7" w:rsidRPr="005C5BEC">
              <w:t>/202</w:t>
            </w:r>
            <w:r w:rsidRPr="005C5BEC">
              <w:t>1</w:t>
            </w:r>
          </w:p>
        </w:tc>
        <w:tc>
          <w:tcPr>
            <w:tcW w:w="6514" w:type="dxa"/>
          </w:tcPr>
          <w:p w14:paraId="01982FAE" w14:textId="5CFBFF0E" w:rsidR="00B27185" w:rsidRDefault="00424C77" w:rsidP="0016523B">
            <w:r>
              <w:t>P</w:t>
            </w:r>
            <w:r w:rsidR="00B27185" w:rsidRPr="003F4BD6">
              <w:t>remiação</w:t>
            </w:r>
            <w:r w:rsidR="005739D7">
              <w:t xml:space="preserve"> – Encontro de Trabalho CGE</w:t>
            </w:r>
          </w:p>
        </w:tc>
      </w:tr>
    </w:tbl>
    <w:p w14:paraId="4A254D1B" w14:textId="28707724" w:rsidR="00B27185" w:rsidRDefault="00B27185" w:rsidP="00B27185"/>
    <w:p w14:paraId="0CA0D0C4" w14:textId="77777777" w:rsidR="00D61EB8" w:rsidRDefault="00D61EB8" w:rsidP="00B27185">
      <w:pPr>
        <w:jc w:val="center"/>
        <w:rPr>
          <w:b/>
        </w:rPr>
      </w:pPr>
    </w:p>
    <w:p w14:paraId="066DDE77" w14:textId="236CD5F9" w:rsidR="00D67046" w:rsidRDefault="00D67046" w:rsidP="00B27185">
      <w:pPr>
        <w:jc w:val="center"/>
        <w:rPr>
          <w:b/>
        </w:rPr>
      </w:pPr>
    </w:p>
    <w:p w14:paraId="215970A0" w14:textId="7F426251" w:rsidR="003A7027" w:rsidRDefault="003A7027" w:rsidP="00B27185">
      <w:pPr>
        <w:jc w:val="center"/>
        <w:rPr>
          <w:b/>
        </w:rPr>
      </w:pPr>
    </w:p>
    <w:p w14:paraId="30C2C679" w14:textId="3B44CBFA" w:rsidR="003A7027" w:rsidRDefault="003A7027" w:rsidP="00B27185">
      <w:pPr>
        <w:jc w:val="center"/>
        <w:rPr>
          <w:b/>
        </w:rPr>
      </w:pPr>
    </w:p>
    <w:p w14:paraId="5951FC40" w14:textId="39471990" w:rsidR="003A7027" w:rsidRDefault="003A7027" w:rsidP="00B27185">
      <w:pPr>
        <w:jc w:val="center"/>
        <w:rPr>
          <w:b/>
        </w:rPr>
      </w:pPr>
    </w:p>
    <w:p w14:paraId="77AC7BE1" w14:textId="2F196D63" w:rsidR="003A7027" w:rsidRDefault="003A7027" w:rsidP="00B27185">
      <w:pPr>
        <w:jc w:val="center"/>
        <w:rPr>
          <w:b/>
        </w:rPr>
      </w:pPr>
    </w:p>
    <w:p w14:paraId="7D86322C" w14:textId="203FBF91" w:rsidR="003A7027" w:rsidRDefault="003A7027" w:rsidP="00B27185">
      <w:pPr>
        <w:jc w:val="center"/>
        <w:rPr>
          <w:b/>
        </w:rPr>
      </w:pPr>
    </w:p>
    <w:p w14:paraId="48A4E1A3" w14:textId="7870FA63" w:rsidR="003A7027" w:rsidRDefault="003A7027" w:rsidP="00B27185">
      <w:pPr>
        <w:jc w:val="center"/>
        <w:rPr>
          <w:b/>
        </w:rPr>
      </w:pPr>
    </w:p>
    <w:p w14:paraId="21428F71" w14:textId="1185B60C" w:rsidR="003A7027" w:rsidRDefault="003A7027" w:rsidP="00B27185">
      <w:pPr>
        <w:jc w:val="center"/>
        <w:rPr>
          <w:b/>
        </w:rPr>
      </w:pPr>
    </w:p>
    <w:p w14:paraId="51A5B596" w14:textId="5D34236B" w:rsidR="003A7027" w:rsidRDefault="003A7027" w:rsidP="00B27185">
      <w:pPr>
        <w:jc w:val="center"/>
        <w:rPr>
          <w:b/>
        </w:rPr>
      </w:pPr>
    </w:p>
    <w:p w14:paraId="343F973D" w14:textId="0699D110" w:rsidR="003A7027" w:rsidRDefault="003A7027" w:rsidP="00B27185">
      <w:pPr>
        <w:jc w:val="center"/>
        <w:rPr>
          <w:b/>
        </w:rPr>
      </w:pPr>
    </w:p>
    <w:p w14:paraId="55F5F461" w14:textId="57AD1576" w:rsidR="003A7027" w:rsidRDefault="003A7027" w:rsidP="00B27185">
      <w:pPr>
        <w:jc w:val="center"/>
        <w:rPr>
          <w:b/>
        </w:rPr>
      </w:pPr>
    </w:p>
    <w:p w14:paraId="261D431C" w14:textId="4BA44A95" w:rsidR="003A7027" w:rsidRDefault="003A7027" w:rsidP="00B27185">
      <w:pPr>
        <w:jc w:val="center"/>
        <w:rPr>
          <w:b/>
        </w:rPr>
      </w:pPr>
    </w:p>
    <w:p w14:paraId="78CE25EB" w14:textId="1791A8E0" w:rsidR="003A7027" w:rsidRDefault="003A7027" w:rsidP="00B27185">
      <w:pPr>
        <w:jc w:val="center"/>
        <w:rPr>
          <w:b/>
        </w:rPr>
      </w:pPr>
    </w:p>
    <w:p w14:paraId="4A0860A2" w14:textId="3E6FF6BA" w:rsidR="003A7027" w:rsidRDefault="003A7027" w:rsidP="00B27185">
      <w:pPr>
        <w:jc w:val="center"/>
        <w:rPr>
          <w:b/>
        </w:rPr>
      </w:pPr>
    </w:p>
    <w:p w14:paraId="366CA8EF" w14:textId="77777777" w:rsidR="00AD62D4" w:rsidRDefault="00AD62D4" w:rsidP="00B27185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7E87EB06" w14:textId="77777777" w:rsidR="00AD62D4" w:rsidRDefault="00AD62D4" w:rsidP="00B27185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0518429A" w14:textId="77777777" w:rsidR="00AD62D4" w:rsidRDefault="00AD62D4" w:rsidP="00B27185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6D0D422C" w14:textId="77777777" w:rsidR="00AD62D4" w:rsidRDefault="00AD62D4" w:rsidP="00B27185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7E360C04" w14:textId="77777777" w:rsidR="00AD62D4" w:rsidRDefault="00AD62D4" w:rsidP="00B27185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78C2FBA3" w14:textId="1A7489BD" w:rsidR="00D67046" w:rsidRPr="00AD62D4" w:rsidRDefault="00AD62D4" w:rsidP="00AD62D4">
      <w:pPr>
        <w:jc w:val="center"/>
        <w:rPr>
          <w:b/>
        </w:rPr>
      </w:pPr>
      <w:r w:rsidRPr="00D67046">
        <w:rPr>
          <w:rFonts w:ascii="Calibri" w:eastAsia="Times New Roman" w:hAnsi="Calibri" w:cs="Calibri"/>
          <w:b/>
          <w:bCs/>
          <w:color w:val="000000"/>
          <w:lang w:eastAsia="pt-BR"/>
        </w:rPr>
        <w:lastRenderedPageBreak/>
        <w:t>TABELA II</w:t>
      </w:r>
      <w:r w:rsidR="00D67046">
        <w:fldChar w:fldCharType="begin"/>
      </w:r>
      <w:r w:rsidR="00D67046">
        <w:instrText xml:space="preserve"> LINK Excel.Sheet.12 "\\\\cainffss1.ca.intra\\orgaos1\\AUGE\\Temp\\Adriana\\I PRÊMIO DO CONTROLE INTERNO.xlsx" "Plan1!L1C1:L51C9" \a \f 4 \h </w:instrText>
      </w:r>
      <w:r w:rsidR="00B764B2">
        <w:instrText xml:space="preserve"> \* MERGEFORMAT </w:instrText>
      </w:r>
      <w:r w:rsidR="00D67046">
        <w:fldChar w:fldCharType="separate"/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11"/>
        <w:gridCol w:w="6420"/>
        <w:gridCol w:w="2078"/>
      </w:tblGrid>
      <w:tr w:rsidR="00D67046" w:rsidRPr="00D67046" w14:paraId="59BC2814" w14:textId="77777777" w:rsidTr="00872862">
        <w:trPr>
          <w:trHeight w:val="300"/>
        </w:trPr>
        <w:tc>
          <w:tcPr>
            <w:tcW w:w="9209" w:type="dxa"/>
            <w:gridSpan w:val="3"/>
            <w:shd w:val="clear" w:color="auto" w:fill="E7E6E6" w:themeFill="background2"/>
            <w:noWrap/>
            <w:hideMark/>
          </w:tcPr>
          <w:p w14:paraId="18BDEB88" w14:textId="1D91253C" w:rsidR="00CC056B" w:rsidRPr="00F44CA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</w:t>
            </w:r>
            <w:r w:rsidR="00E749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rêmio</w:t>
            </w: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F44CA6" w:rsidRPr="00F44CA6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pt-BR"/>
              </w:rPr>
              <w:t>"Destaques do Controle"</w:t>
            </w:r>
          </w:p>
          <w:p w14:paraId="1BC57643" w14:textId="77777777" w:rsid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</w:t>
            </w:r>
            <w:r w:rsidR="00E749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ategoria</w:t>
            </w:r>
            <w:r w:rsidR="00C34DF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E749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"</w:t>
            </w:r>
            <w:r w:rsidR="00D06035" w:rsidRPr="00D06035">
              <w:rPr>
                <w:b/>
                <w:bCs/>
                <w:shd w:val="clear" w:color="auto" w:fill="FFFFFF"/>
              </w:rPr>
              <w:t>Governança e Controle</w:t>
            </w:r>
            <w:r w:rsidR="00E749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"</w:t>
            </w:r>
          </w:p>
          <w:p w14:paraId="6DEDE020" w14:textId="0156AD0E" w:rsidR="00AD62D4" w:rsidRPr="00D67046" w:rsidRDefault="00AD62D4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CONTROLADORIA-GERAL DO ESTADO</w:t>
            </w:r>
          </w:p>
        </w:tc>
      </w:tr>
      <w:tr w:rsidR="00D67046" w:rsidRPr="00D67046" w14:paraId="61384BE9" w14:textId="77777777" w:rsidTr="00872862">
        <w:trPr>
          <w:trHeight w:val="300"/>
        </w:trPr>
        <w:tc>
          <w:tcPr>
            <w:tcW w:w="9209" w:type="dxa"/>
            <w:gridSpan w:val="3"/>
            <w:shd w:val="clear" w:color="auto" w:fill="E7E6E6" w:themeFill="background2"/>
            <w:noWrap/>
            <w:hideMark/>
          </w:tcPr>
          <w:p w14:paraId="271B6682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FORMULÁRIO DE INSCRIÇÃO</w:t>
            </w:r>
          </w:p>
        </w:tc>
      </w:tr>
      <w:tr w:rsidR="00D67046" w:rsidRPr="00D67046" w14:paraId="5CE1FF11" w14:textId="77777777" w:rsidTr="00872862">
        <w:trPr>
          <w:trHeight w:val="300"/>
        </w:trPr>
        <w:tc>
          <w:tcPr>
            <w:tcW w:w="711" w:type="dxa"/>
            <w:noWrap/>
            <w:hideMark/>
          </w:tcPr>
          <w:p w14:paraId="4192A447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</w:t>
            </w:r>
          </w:p>
        </w:tc>
        <w:tc>
          <w:tcPr>
            <w:tcW w:w="6420" w:type="dxa"/>
            <w:noWrap/>
            <w:hideMark/>
          </w:tcPr>
          <w:p w14:paraId="31B511A2" w14:textId="77777777" w:rsidR="00D67046" w:rsidRPr="00D67046" w:rsidRDefault="00D67046" w:rsidP="0077348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ORGÃO/ENTIDADE:</w:t>
            </w:r>
          </w:p>
        </w:tc>
        <w:tc>
          <w:tcPr>
            <w:tcW w:w="2078" w:type="dxa"/>
            <w:noWrap/>
            <w:hideMark/>
          </w:tcPr>
          <w:p w14:paraId="0A724587" w14:textId="4F786526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65FF6110" w14:textId="77777777" w:rsidTr="00872862">
        <w:trPr>
          <w:trHeight w:val="300"/>
        </w:trPr>
        <w:tc>
          <w:tcPr>
            <w:tcW w:w="711" w:type="dxa"/>
            <w:noWrap/>
            <w:hideMark/>
          </w:tcPr>
          <w:p w14:paraId="650323C3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</w:t>
            </w:r>
          </w:p>
        </w:tc>
        <w:tc>
          <w:tcPr>
            <w:tcW w:w="6420" w:type="dxa"/>
            <w:noWrap/>
            <w:hideMark/>
          </w:tcPr>
          <w:p w14:paraId="447FE1F5" w14:textId="77777777" w:rsidR="00D67046" w:rsidRPr="00D67046" w:rsidRDefault="00D67046" w:rsidP="0087286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 do Órgão:</w:t>
            </w:r>
          </w:p>
        </w:tc>
        <w:tc>
          <w:tcPr>
            <w:tcW w:w="2078" w:type="dxa"/>
            <w:noWrap/>
            <w:hideMark/>
          </w:tcPr>
          <w:p w14:paraId="790C3FFA" w14:textId="58CD4975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71BC8AAA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113B9DC6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  <w:tc>
          <w:tcPr>
            <w:tcW w:w="2078" w:type="dxa"/>
            <w:noWrap/>
            <w:hideMark/>
          </w:tcPr>
          <w:p w14:paraId="37206B2E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22104400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69209C7C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  <w:tc>
          <w:tcPr>
            <w:tcW w:w="2078" w:type="dxa"/>
            <w:noWrap/>
            <w:hideMark/>
          </w:tcPr>
          <w:p w14:paraId="23201D49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225682D5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650D7C9B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  <w:tc>
          <w:tcPr>
            <w:tcW w:w="2078" w:type="dxa"/>
            <w:noWrap/>
            <w:hideMark/>
          </w:tcPr>
          <w:p w14:paraId="51722086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52540CA4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6BE5EA29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  <w:tc>
          <w:tcPr>
            <w:tcW w:w="2078" w:type="dxa"/>
            <w:noWrap/>
            <w:hideMark/>
          </w:tcPr>
          <w:p w14:paraId="6E551D5B" w14:textId="5687E17F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5219A53B" w14:textId="77777777" w:rsidTr="00872862">
        <w:trPr>
          <w:trHeight w:val="300"/>
        </w:trPr>
        <w:tc>
          <w:tcPr>
            <w:tcW w:w="711" w:type="dxa"/>
            <w:noWrap/>
            <w:hideMark/>
          </w:tcPr>
          <w:p w14:paraId="7D75CEA9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</w:t>
            </w:r>
          </w:p>
        </w:tc>
        <w:tc>
          <w:tcPr>
            <w:tcW w:w="8498" w:type="dxa"/>
            <w:gridSpan w:val="2"/>
            <w:noWrap/>
            <w:hideMark/>
          </w:tcPr>
          <w:p w14:paraId="2B86167E" w14:textId="77777777" w:rsidR="00D67046" w:rsidRPr="00D67046" w:rsidRDefault="00D67046" w:rsidP="0077348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Responsável pelo relato: (servidor representante do Órgão/Entidade</w:t>
            </w:r>
          </w:p>
        </w:tc>
      </w:tr>
      <w:tr w:rsidR="00D67046" w:rsidRPr="00D67046" w14:paraId="61024C83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3CE4B0E2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  <w:tc>
          <w:tcPr>
            <w:tcW w:w="2078" w:type="dxa"/>
            <w:noWrap/>
            <w:hideMark/>
          </w:tcPr>
          <w:p w14:paraId="2C62AFE2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5BAA8E90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303E2E82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  <w:tc>
          <w:tcPr>
            <w:tcW w:w="2078" w:type="dxa"/>
            <w:noWrap/>
            <w:hideMark/>
          </w:tcPr>
          <w:p w14:paraId="5C8B00CD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15D8ED07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392C1F34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  <w:tc>
          <w:tcPr>
            <w:tcW w:w="2078" w:type="dxa"/>
            <w:noWrap/>
            <w:hideMark/>
          </w:tcPr>
          <w:p w14:paraId="6CB5CF27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4C6B9E1E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3E09E1B6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  <w:tc>
          <w:tcPr>
            <w:tcW w:w="2078" w:type="dxa"/>
            <w:noWrap/>
            <w:hideMark/>
          </w:tcPr>
          <w:p w14:paraId="1C24D77D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1C95DBC8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579DB838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  <w:tc>
          <w:tcPr>
            <w:tcW w:w="2078" w:type="dxa"/>
            <w:noWrap/>
            <w:hideMark/>
          </w:tcPr>
          <w:p w14:paraId="58B11595" w14:textId="35E2B6BB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592D991E" w14:textId="77777777" w:rsidTr="00872862">
        <w:trPr>
          <w:trHeight w:val="300"/>
        </w:trPr>
        <w:tc>
          <w:tcPr>
            <w:tcW w:w="711" w:type="dxa"/>
            <w:noWrap/>
            <w:hideMark/>
          </w:tcPr>
          <w:p w14:paraId="3C1D5BA7" w14:textId="5588E57F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</w:t>
            </w:r>
          </w:p>
        </w:tc>
        <w:tc>
          <w:tcPr>
            <w:tcW w:w="8498" w:type="dxa"/>
            <w:gridSpan w:val="2"/>
            <w:noWrap/>
            <w:hideMark/>
          </w:tcPr>
          <w:p w14:paraId="4D51E0E5" w14:textId="77777777" w:rsidR="00D67046" w:rsidRPr="00D67046" w:rsidRDefault="00D67046" w:rsidP="0077348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Integrantes do Grupo: (Opcional)</w:t>
            </w:r>
          </w:p>
        </w:tc>
      </w:tr>
      <w:tr w:rsidR="00D67046" w:rsidRPr="00D67046" w14:paraId="0C5218E1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4557EB44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  <w:tc>
          <w:tcPr>
            <w:tcW w:w="2078" w:type="dxa"/>
            <w:noWrap/>
            <w:hideMark/>
          </w:tcPr>
          <w:p w14:paraId="58E96199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60A13910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4491319A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  <w:tc>
          <w:tcPr>
            <w:tcW w:w="2078" w:type="dxa"/>
            <w:noWrap/>
            <w:hideMark/>
          </w:tcPr>
          <w:p w14:paraId="1128ADD3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20AA20F6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24170A9C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  <w:tc>
          <w:tcPr>
            <w:tcW w:w="2078" w:type="dxa"/>
            <w:noWrap/>
            <w:hideMark/>
          </w:tcPr>
          <w:p w14:paraId="22FEB673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2FD3AB33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39BF4646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  <w:tc>
          <w:tcPr>
            <w:tcW w:w="2078" w:type="dxa"/>
            <w:noWrap/>
            <w:hideMark/>
          </w:tcPr>
          <w:p w14:paraId="79F7BB26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168FF61C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665B89E2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  <w:tc>
          <w:tcPr>
            <w:tcW w:w="2078" w:type="dxa"/>
            <w:noWrap/>
            <w:hideMark/>
          </w:tcPr>
          <w:p w14:paraId="60C59271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33C5B95B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2BE149B8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  <w:tc>
          <w:tcPr>
            <w:tcW w:w="2078" w:type="dxa"/>
            <w:noWrap/>
            <w:hideMark/>
          </w:tcPr>
          <w:p w14:paraId="7CD5DE7F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50517CE3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43649E6B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  <w:tc>
          <w:tcPr>
            <w:tcW w:w="2078" w:type="dxa"/>
            <w:noWrap/>
            <w:hideMark/>
          </w:tcPr>
          <w:p w14:paraId="061E37DB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7CB19B42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6130F05F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  <w:tc>
          <w:tcPr>
            <w:tcW w:w="2078" w:type="dxa"/>
            <w:noWrap/>
            <w:hideMark/>
          </w:tcPr>
          <w:p w14:paraId="2D825989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3B183282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449E1F8C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  <w:tc>
          <w:tcPr>
            <w:tcW w:w="2078" w:type="dxa"/>
            <w:noWrap/>
            <w:hideMark/>
          </w:tcPr>
          <w:p w14:paraId="012D1F58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785B48AF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2A568044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  <w:tc>
          <w:tcPr>
            <w:tcW w:w="2078" w:type="dxa"/>
            <w:noWrap/>
            <w:hideMark/>
          </w:tcPr>
          <w:p w14:paraId="53838A3E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3FD5D993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61004B72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  <w:tc>
          <w:tcPr>
            <w:tcW w:w="2078" w:type="dxa"/>
            <w:noWrap/>
            <w:hideMark/>
          </w:tcPr>
          <w:p w14:paraId="635B4794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2E5D937C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0A08A9F5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  <w:tc>
          <w:tcPr>
            <w:tcW w:w="2078" w:type="dxa"/>
            <w:noWrap/>
            <w:hideMark/>
          </w:tcPr>
          <w:p w14:paraId="096CCF69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47E357BF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56EFD98E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  <w:tc>
          <w:tcPr>
            <w:tcW w:w="2078" w:type="dxa"/>
            <w:noWrap/>
            <w:hideMark/>
          </w:tcPr>
          <w:p w14:paraId="4A7A10CD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59547A92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77AA1AF7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  <w:tc>
          <w:tcPr>
            <w:tcW w:w="2078" w:type="dxa"/>
            <w:noWrap/>
            <w:hideMark/>
          </w:tcPr>
          <w:p w14:paraId="53D97B1A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7A0ACC47" w14:textId="77777777" w:rsidTr="00872862">
        <w:trPr>
          <w:trHeight w:val="300"/>
        </w:trPr>
        <w:tc>
          <w:tcPr>
            <w:tcW w:w="7131" w:type="dxa"/>
            <w:gridSpan w:val="2"/>
            <w:noWrap/>
            <w:hideMark/>
          </w:tcPr>
          <w:p w14:paraId="18EF22FC" w14:textId="77777777" w:rsidR="00D67046" w:rsidRPr="00D67046" w:rsidRDefault="00D67046" w:rsidP="0077348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  <w:tc>
          <w:tcPr>
            <w:tcW w:w="2078" w:type="dxa"/>
            <w:noWrap/>
            <w:hideMark/>
          </w:tcPr>
          <w:p w14:paraId="291DDF43" w14:textId="7FD91080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15B6F1D4" w14:textId="77777777" w:rsidTr="00872862">
        <w:trPr>
          <w:trHeight w:val="300"/>
        </w:trPr>
        <w:tc>
          <w:tcPr>
            <w:tcW w:w="711" w:type="dxa"/>
            <w:noWrap/>
            <w:hideMark/>
          </w:tcPr>
          <w:p w14:paraId="0B4BAFD0" w14:textId="455AF6C3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</w:t>
            </w:r>
          </w:p>
        </w:tc>
        <w:tc>
          <w:tcPr>
            <w:tcW w:w="6420" w:type="dxa"/>
            <w:noWrap/>
            <w:hideMark/>
          </w:tcPr>
          <w:p w14:paraId="71A48751" w14:textId="741F53A1" w:rsidR="00D67046" w:rsidRPr="00D67046" w:rsidRDefault="00E74982" w:rsidP="0077348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Subc</w:t>
            </w:r>
            <w:r w:rsidR="00D67046"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ategoria:</w:t>
            </w:r>
          </w:p>
        </w:tc>
        <w:tc>
          <w:tcPr>
            <w:tcW w:w="2078" w:type="dxa"/>
            <w:noWrap/>
            <w:hideMark/>
          </w:tcPr>
          <w:p w14:paraId="4FE81693" w14:textId="4DB95ED8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67046" w:rsidRPr="00D67046" w14:paraId="310325D4" w14:textId="77777777" w:rsidTr="00872862">
        <w:trPr>
          <w:trHeight w:val="300"/>
        </w:trPr>
        <w:tc>
          <w:tcPr>
            <w:tcW w:w="711" w:type="dxa"/>
            <w:noWrap/>
            <w:hideMark/>
          </w:tcPr>
          <w:p w14:paraId="2667FF20" w14:textId="5B7873A9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</w:t>
            </w:r>
          </w:p>
        </w:tc>
        <w:tc>
          <w:tcPr>
            <w:tcW w:w="6420" w:type="dxa"/>
            <w:noWrap/>
            <w:hideMark/>
          </w:tcPr>
          <w:p w14:paraId="7EB32F6F" w14:textId="77777777" w:rsidR="00D67046" w:rsidRPr="00D67046" w:rsidRDefault="00D67046" w:rsidP="0077348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Título da prática:</w:t>
            </w:r>
          </w:p>
        </w:tc>
        <w:tc>
          <w:tcPr>
            <w:tcW w:w="2078" w:type="dxa"/>
            <w:noWrap/>
            <w:hideMark/>
          </w:tcPr>
          <w:p w14:paraId="3B2FBA19" w14:textId="36FA0984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72862" w:rsidRPr="00D67046" w14:paraId="10754DE5" w14:textId="77777777" w:rsidTr="00872862">
        <w:trPr>
          <w:trHeight w:val="300"/>
        </w:trPr>
        <w:tc>
          <w:tcPr>
            <w:tcW w:w="9209" w:type="dxa"/>
            <w:gridSpan w:val="3"/>
            <w:noWrap/>
          </w:tcPr>
          <w:p w14:paraId="279EC196" w14:textId="7F39F8B8" w:rsidR="00872862" w:rsidRPr="00D67046" w:rsidRDefault="00872862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Declaro que tomei conhecimento e estou de acordo com o Regulamento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 1ª edição do Prêmio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 xml:space="preserve"> </w:t>
            </w:r>
            <w:r w:rsidRPr="00F44CA6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"Destaques do Controle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", na Categoria "</w:t>
            </w:r>
            <w:r>
              <w:rPr>
                <w:shd w:val="clear" w:color="auto" w:fill="FFFFFF"/>
              </w:rPr>
              <w:t>Governança e Controle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" da Controladoria-Geral do Estado.</w:t>
            </w:r>
          </w:p>
        </w:tc>
      </w:tr>
      <w:tr w:rsidR="00D67046" w:rsidRPr="00D67046" w14:paraId="76FFBCF6" w14:textId="77777777" w:rsidTr="00872862">
        <w:trPr>
          <w:trHeight w:val="300"/>
        </w:trPr>
        <w:tc>
          <w:tcPr>
            <w:tcW w:w="9209" w:type="dxa"/>
            <w:gridSpan w:val="3"/>
            <w:noWrap/>
            <w:hideMark/>
          </w:tcPr>
          <w:p w14:paraId="59D90E20" w14:textId="4E6CCC39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</w:t>
            </w:r>
          </w:p>
        </w:tc>
      </w:tr>
      <w:tr w:rsidR="00D67046" w:rsidRPr="00D67046" w14:paraId="604EDE45" w14:textId="77777777" w:rsidTr="00872862">
        <w:trPr>
          <w:trHeight w:val="300"/>
        </w:trPr>
        <w:tc>
          <w:tcPr>
            <w:tcW w:w="9209" w:type="dxa"/>
            <w:gridSpan w:val="3"/>
            <w:noWrap/>
            <w:hideMark/>
          </w:tcPr>
          <w:p w14:paraId="4C011351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Local e data</w:t>
            </w:r>
          </w:p>
        </w:tc>
      </w:tr>
      <w:tr w:rsidR="00D67046" w:rsidRPr="00D67046" w14:paraId="10D0267F" w14:textId="77777777" w:rsidTr="00872862">
        <w:trPr>
          <w:trHeight w:val="300"/>
        </w:trPr>
        <w:tc>
          <w:tcPr>
            <w:tcW w:w="9209" w:type="dxa"/>
            <w:gridSpan w:val="3"/>
            <w:noWrap/>
            <w:hideMark/>
          </w:tcPr>
          <w:p w14:paraId="38FE5A04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</w:t>
            </w:r>
          </w:p>
        </w:tc>
      </w:tr>
      <w:tr w:rsidR="00D67046" w:rsidRPr="00D67046" w14:paraId="6325D202" w14:textId="77777777" w:rsidTr="00872862">
        <w:trPr>
          <w:trHeight w:val="300"/>
        </w:trPr>
        <w:tc>
          <w:tcPr>
            <w:tcW w:w="9209" w:type="dxa"/>
            <w:gridSpan w:val="3"/>
            <w:noWrap/>
            <w:hideMark/>
          </w:tcPr>
          <w:p w14:paraId="1C617DDA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Assinatura do servidor responsável</w:t>
            </w:r>
          </w:p>
        </w:tc>
      </w:tr>
      <w:tr w:rsidR="00D67046" w:rsidRPr="00D67046" w14:paraId="46C22B28" w14:textId="77777777" w:rsidTr="00872862">
        <w:trPr>
          <w:trHeight w:val="300"/>
        </w:trPr>
        <w:tc>
          <w:tcPr>
            <w:tcW w:w="9209" w:type="dxa"/>
            <w:gridSpan w:val="3"/>
            <w:noWrap/>
            <w:hideMark/>
          </w:tcPr>
          <w:p w14:paraId="209672E3" w14:textId="77777777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</w:t>
            </w:r>
          </w:p>
        </w:tc>
      </w:tr>
      <w:tr w:rsidR="00D67046" w:rsidRPr="00D67046" w14:paraId="3AF400A6" w14:textId="77777777" w:rsidTr="00872862">
        <w:trPr>
          <w:trHeight w:val="300"/>
        </w:trPr>
        <w:tc>
          <w:tcPr>
            <w:tcW w:w="9209" w:type="dxa"/>
            <w:gridSpan w:val="3"/>
            <w:noWrap/>
            <w:hideMark/>
          </w:tcPr>
          <w:p w14:paraId="21FE7C51" w14:textId="083CF0ED" w:rsidR="00D67046" w:rsidRPr="00D67046" w:rsidRDefault="00D67046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Assinatura do responsável pelo Órgão</w:t>
            </w:r>
            <w:r w:rsidR="00380921">
              <w:rPr>
                <w:rFonts w:ascii="Calibri" w:eastAsia="Times New Roman" w:hAnsi="Calibri" w:cs="Calibri"/>
                <w:color w:val="000000"/>
                <w:lang w:eastAsia="pt-BR"/>
              </w:rPr>
              <w:t>/Entidade</w:t>
            </w:r>
          </w:p>
        </w:tc>
      </w:tr>
      <w:tr w:rsidR="00872862" w:rsidRPr="00D67046" w14:paraId="065068DB" w14:textId="77777777" w:rsidTr="00872862">
        <w:trPr>
          <w:trHeight w:val="300"/>
        </w:trPr>
        <w:tc>
          <w:tcPr>
            <w:tcW w:w="9209" w:type="dxa"/>
            <w:gridSpan w:val="3"/>
            <w:noWrap/>
          </w:tcPr>
          <w:p w14:paraId="02DA2880" w14:textId="2B9206BA" w:rsidR="00872862" w:rsidRPr="00D67046" w:rsidRDefault="00872862" w:rsidP="000D62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67046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</w:t>
            </w:r>
          </w:p>
        </w:tc>
      </w:tr>
    </w:tbl>
    <w:p w14:paraId="2EFDDEE1" w14:textId="77777777" w:rsidR="00AD62D4" w:rsidRDefault="00D67046" w:rsidP="007B37D1">
      <w:pPr>
        <w:jc w:val="center"/>
        <w:rPr>
          <w:b/>
        </w:rPr>
      </w:pPr>
      <w:r>
        <w:rPr>
          <w:b/>
        </w:rPr>
        <w:fldChar w:fldCharType="end"/>
      </w:r>
    </w:p>
    <w:p w14:paraId="1C0F9812" w14:textId="77777777" w:rsidR="00AD62D4" w:rsidRDefault="00AD62D4" w:rsidP="007B37D1">
      <w:pPr>
        <w:jc w:val="center"/>
        <w:rPr>
          <w:b/>
        </w:rPr>
      </w:pPr>
    </w:p>
    <w:p w14:paraId="0A92F9D9" w14:textId="2F398EDB" w:rsidR="00B764B2" w:rsidRPr="003F4BD6" w:rsidRDefault="00B27185" w:rsidP="00AD62D4">
      <w:pPr>
        <w:jc w:val="center"/>
        <w:rPr>
          <w:b/>
        </w:rPr>
      </w:pPr>
      <w:r w:rsidRPr="003F4BD6">
        <w:rPr>
          <w:b/>
        </w:rPr>
        <w:t>TABELA III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27185" w14:paraId="60D6CDC8" w14:textId="77777777" w:rsidTr="00CC056B">
        <w:trPr>
          <w:jc w:val="center"/>
        </w:trPr>
        <w:tc>
          <w:tcPr>
            <w:tcW w:w="8494" w:type="dxa"/>
            <w:shd w:val="clear" w:color="auto" w:fill="D9D9D9" w:themeFill="background1" w:themeFillShade="D9"/>
          </w:tcPr>
          <w:p w14:paraId="51E16590" w14:textId="615949AA" w:rsidR="00CC056B" w:rsidRDefault="00CC056B" w:rsidP="0016523B">
            <w:pPr>
              <w:jc w:val="center"/>
              <w:rPr>
                <w:b/>
              </w:rPr>
            </w:pPr>
            <w:r>
              <w:rPr>
                <w:b/>
              </w:rPr>
              <w:t>Prêmio</w:t>
            </w:r>
            <w:r w:rsidR="00F44CA6">
              <w:rPr>
                <w:b/>
              </w:rPr>
              <w:t xml:space="preserve"> “Destaques do Controle”</w:t>
            </w:r>
            <w:r w:rsidR="00EB04DC">
              <w:rPr>
                <w:b/>
              </w:rPr>
              <w:t xml:space="preserve"> </w:t>
            </w:r>
          </w:p>
          <w:p w14:paraId="27CAE812" w14:textId="653A2685" w:rsidR="00B27185" w:rsidRPr="003F4BD6" w:rsidRDefault="00B20012" w:rsidP="0016523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E74982">
              <w:rPr>
                <w:b/>
              </w:rPr>
              <w:t>ategoria:</w:t>
            </w:r>
            <w:r>
              <w:rPr>
                <w:b/>
              </w:rPr>
              <w:t xml:space="preserve"> </w:t>
            </w:r>
            <w:r w:rsidR="00E74982">
              <w:rPr>
                <w:b/>
              </w:rPr>
              <w:t>“</w:t>
            </w:r>
            <w:r w:rsidR="00D06035" w:rsidRPr="00023499">
              <w:rPr>
                <w:b/>
              </w:rPr>
              <w:t>Governança e Controle</w:t>
            </w:r>
            <w:r w:rsidR="00E74982">
              <w:rPr>
                <w:b/>
              </w:rPr>
              <w:t>”</w:t>
            </w:r>
          </w:p>
          <w:p w14:paraId="2E35CBC3" w14:textId="0A215600" w:rsidR="00B27185" w:rsidRPr="003F4BD6" w:rsidRDefault="00B27185" w:rsidP="0016523B">
            <w:pPr>
              <w:jc w:val="center"/>
              <w:rPr>
                <w:b/>
              </w:rPr>
            </w:pPr>
            <w:r w:rsidRPr="003F4BD6">
              <w:rPr>
                <w:b/>
              </w:rPr>
              <w:t>CONTROLADORIA</w:t>
            </w:r>
            <w:r w:rsidR="00E74982">
              <w:rPr>
                <w:b/>
              </w:rPr>
              <w:t>-</w:t>
            </w:r>
            <w:r w:rsidRPr="003F4BD6">
              <w:rPr>
                <w:b/>
              </w:rPr>
              <w:t>GERAL DO ESTADO</w:t>
            </w:r>
          </w:p>
        </w:tc>
      </w:tr>
      <w:tr w:rsidR="00B27185" w14:paraId="67D1222D" w14:textId="77777777" w:rsidTr="00CC056B">
        <w:trPr>
          <w:jc w:val="center"/>
        </w:trPr>
        <w:tc>
          <w:tcPr>
            <w:tcW w:w="8494" w:type="dxa"/>
          </w:tcPr>
          <w:p w14:paraId="2BA1589C" w14:textId="77777777" w:rsidR="00B27185" w:rsidRDefault="00B27185" w:rsidP="0016523B">
            <w:r w:rsidRPr="003F4BD6">
              <w:t>FORMULÁRIO DE RELATO DA PRÁTICA</w:t>
            </w:r>
          </w:p>
        </w:tc>
      </w:tr>
      <w:tr w:rsidR="00B27185" w14:paraId="2226C091" w14:textId="77777777" w:rsidTr="00CC056B">
        <w:trPr>
          <w:jc w:val="center"/>
        </w:trPr>
        <w:tc>
          <w:tcPr>
            <w:tcW w:w="8494" w:type="dxa"/>
          </w:tcPr>
          <w:p w14:paraId="5D18F974" w14:textId="77777777" w:rsidR="00B27185" w:rsidRDefault="00B27185" w:rsidP="0016523B">
            <w:r w:rsidRPr="003F4BD6">
              <w:t>1. TÍTULO DA PRÁTICA:</w:t>
            </w:r>
          </w:p>
        </w:tc>
      </w:tr>
      <w:tr w:rsidR="00B27185" w14:paraId="4259DA35" w14:textId="77777777" w:rsidTr="00CC056B">
        <w:trPr>
          <w:jc w:val="center"/>
        </w:trPr>
        <w:tc>
          <w:tcPr>
            <w:tcW w:w="8494" w:type="dxa"/>
          </w:tcPr>
          <w:p w14:paraId="43B643F5" w14:textId="77777777" w:rsidR="00B27185" w:rsidRDefault="00B27185" w:rsidP="0016523B">
            <w:r>
              <w:t>2. CATEGORIA:</w:t>
            </w:r>
          </w:p>
        </w:tc>
      </w:tr>
      <w:tr w:rsidR="00B27185" w14:paraId="1AAEC55F" w14:textId="77777777" w:rsidTr="00CC056B">
        <w:trPr>
          <w:jc w:val="center"/>
        </w:trPr>
        <w:tc>
          <w:tcPr>
            <w:tcW w:w="8494" w:type="dxa"/>
          </w:tcPr>
          <w:p w14:paraId="0C14F2AE" w14:textId="77777777" w:rsidR="00B27185" w:rsidRDefault="00B27185" w:rsidP="0016523B">
            <w:r>
              <w:t>3. TEMPO DE IMPLANTAÇÃO:</w:t>
            </w:r>
          </w:p>
        </w:tc>
      </w:tr>
      <w:tr w:rsidR="00B27185" w14:paraId="68A960E2" w14:textId="77777777" w:rsidTr="00CC056B">
        <w:trPr>
          <w:jc w:val="center"/>
        </w:trPr>
        <w:tc>
          <w:tcPr>
            <w:tcW w:w="8494" w:type="dxa"/>
          </w:tcPr>
          <w:p w14:paraId="3DD67DEA" w14:textId="77777777" w:rsidR="00B27185" w:rsidRDefault="00B27185" w:rsidP="0016523B">
            <w:r>
              <w:t>4. DESCRIÇÃO DA PRÁTICA: (histórico da implementação, contextualização, retrospectiva, situação problema, processo de melhoria) - (limite de 6 páginas, fotos, gráficos)</w:t>
            </w:r>
          </w:p>
        </w:tc>
      </w:tr>
      <w:tr w:rsidR="00B27185" w14:paraId="4571903A" w14:textId="77777777" w:rsidTr="00CC056B">
        <w:trPr>
          <w:jc w:val="center"/>
        </w:trPr>
        <w:tc>
          <w:tcPr>
            <w:tcW w:w="8494" w:type="dxa"/>
          </w:tcPr>
          <w:p w14:paraId="44F6A700" w14:textId="77777777" w:rsidR="00B27185" w:rsidRPr="0005503E" w:rsidRDefault="00B27185" w:rsidP="0016523B">
            <w:r w:rsidRPr="0005503E">
              <w:t>5. RESULTADOS OBTIDOS</w:t>
            </w:r>
          </w:p>
        </w:tc>
      </w:tr>
      <w:tr w:rsidR="00B27185" w14:paraId="7440740F" w14:textId="77777777" w:rsidTr="00CC056B">
        <w:trPr>
          <w:jc w:val="center"/>
        </w:trPr>
        <w:tc>
          <w:tcPr>
            <w:tcW w:w="8494" w:type="dxa"/>
          </w:tcPr>
          <w:p w14:paraId="30B6EA1F" w14:textId="77777777" w:rsidR="00B27185" w:rsidRPr="0005503E" w:rsidRDefault="00B27185" w:rsidP="0016523B">
            <w:r w:rsidRPr="0005503E">
              <w:t>6. IMPACTOS ALCANÇADOS</w:t>
            </w:r>
          </w:p>
        </w:tc>
      </w:tr>
      <w:tr w:rsidR="00B27185" w14:paraId="1C542351" w14:textId="77777777" w:rsidTr="00CC056B">
        <w:trPr>
          <w:jc w:val="center"/>
        </w:trPr>
        <w:tc>
          <w:tcPr>
            <w:tcW w:w="8494" w:type="dxa"/>
          </w:tcPr>
          <w:p w14:paraId="67B16A9E" w14:textId="77777777" w:rsidR="00B27185" w:rsidRPr="0005503E" w:rsidRDefault="00B27185" w:rsidP="0016523B">
            <w:r w:rsidRPr="0005503E">
              <w:t>7. POSSIBILIDADE DE REPLICAÇÃO</w:t>
            </w:r>
          </w:p>
        </w:tc>
      </w:tr>
      <w:tr w:rsidR="00B27185" w14:paraId="1BDCC8B9" w14:textId="77777777" w:rsidTr="00CC056B">
        <w:trPr>
          <w:jc w:val="center"/>
        </w:trPr>
        <w:tc>
          <w:tcPr>
            <w:tcW w:w="8494" w:type="dxa"/>
          </w:tcPr>
          <w:p w14:paraId="62DB8DD3" w14:textId="3FB516B3" w:rsidR="00B27185" w:rsidRDefault="00B27185" w:rsidP="0016523B">
            <w:r w:rsidRPr="0005503E">
              <w:t>8. OUTROS PONTOS A SEREM CONSIDERADOS (opcional</w:t>
            </w:r>
            <w:r w:rsidR="00773483">
              <w:t>)</w:t>
            </w:r>
          </w:p>
        </w:tc>
      </w:tr>
    </w:tbl>
    <w:p w14:paraId="72C6A602" w14:textId="77777777" w:rsidR="00B27185" w:rsidRDefault="00B27185" w:rsidP="0079091B">
      <w:pPr>
        <w:jc w:val="both"/>
      </w:pPr>
    </w:p>
    <w:p w14:paraId="00E23EB1" w14:textId="77777777" w:rsidR="00D61EB8" w:rsidRDefault="00D61EB8" w:rsidP="0079091B">
      <w:pPr>
        <w:jc w:val="both"/>
      </w:pPr>
    </w:p>
    <w:p w14:paraId="028BCCD1" w14:textId="77777777" w:rsidR="00D61EB8" w:rsidRDefault="00D61EB8" w:rsidP="0079091B">
      <w:pPr>
        <w:jc w:val="both"/>
      </w:pPr>
    </w:p>
    <w:p w14:paraId="483D3077" w14:textId="77777777" w:rsidR="00D61EB8" w:rsidRDefault="00D61EB8" w:rsidP="0079091B">
      <w:pPr>
        <w:jc w:val="both"/>
      </w:pPr>
    </w:p>
    <w:p w14:paraId="6E790F98" w14:textId="77777777" w:rsidR="00D61EB8" w:rsidRDefault="00D61EB8" w:rsidP="0079091B">
      <w:pPr>
        <w:jc w:val="both"/>
      </w:pPr>
    </w:p>
    <w:p w14:paraId="35581AF4" w14:textId="77777777" w:rsidR="00D61EB8" w:rsidRDefault="00D61EB8" w:rsidP="0079091B">
      <w:pPr>
        <w:jc w:val="both"/>
      </w:pPr>
    </w:p>
    <w:p w14:paraId="100EC94D" w14:textId="77777777" w:rsidR="00D61EB8" w:rsidRDefault="00D61EB8" w:rsidP="0079091B">
      <w:pPr>
        <w:jc w:val="both"/>
      </w:pPr>
    </w:p>
    <w:p w14:paraId="224D4D77" w14:textId="77777777" w:rsidR="00D61EB8" w:rsidRDefault="00D61EB8" w:rsidP="0079091B">
      <w:pPr>
        <w:jc w:val="both"/>
      </w:pPr>
    </w:p>
    <w:p w14:paraId="0AA19471" w14:textId="77777777" w:rsidR="00D61EB8" w:rsidRDefault="00D61EB8" w:rsidP="0079091B">
      <w:pPr>
        <w:jc w:val="both"/>
      </w:pPr>
    </w:p>
    <w:p w14:paraId="73C86E17" w14:textId="77777777" w:rsidR="00D61EB8" w:rsidRDefault="00D61EB8" w:rsidP="0079091B">
      <w:pPr>
        <w:jc w:val="both"/>
      </w:pPr>
    </w:p>
    <w:p w14:paraId="6B346DA7" w14:textId="77777777" w:rsidR="00D61EB8" w:rsidRDefault="00D61EB8" w:rsidP="0079091B">
      <w:pPr>
        <w:jc w:val="both"/>
      </w:pPr>
    </w:p>
    <w:p w14:paraId="555F7EE7" w14:textId="77777777" w:rsidR="00D61EB8" w:rsidRDefault="00D61EB8" w:rsidP="0079091B">
      <w:pPr>
        <w:jc w:val="both"/>
      </w:pPr>
    </w:p>
    <w:p w14:paraId="4B9438A9" w14:textId="77777777" w:rsidR="00D61EB8" w:rsidRDefault="00D61EB8" w:rsidP="0079091B">
      <w:pPr>
        <w:jc w:val="both"/>
      </w:pPr>
    </w:p>
    <w:p w14:paraId="104E95F2" w14:textId="77777777" w:rsidR="00D61EB8" w:rsidRDefault="00D61EB8" w:rsidP="0079091B">
      <w:pPr>
        <w:jc w:val="both"/>
      </w:pPr>
    </w:p>
    <w:p w14:paraId="31DB23A1" w14:textId="77777777" w:rsidR="00D61EB8" w:rsidRDefault="00D61EB8" w:rsidP="0079091B">
      <w:pPr>
        <w:jc w:val="both"/>
      </w:pPr>
    </w:p>
    <w:p w14:paraId="3EF2B29A" w14:textId="77777777" w:rsidR="00D61EB8" w:rsidRDefault="00D61EB8" w:rsidP="0079091B">
      <w:pPr>
        <w:jc w:val="both"/>
      </w:pPr>
    </w:p>
    <w:p w14:paraId="7FBA92FC" w14:textId="7BAB3F6D" w:rsidR="00D61EB8" w:rsidRDefault="00D61EB8" w:rsidP="0079091B">
      <w:pPr>
        <w:jc w:val="both"/>
      </w:pPr>
    </w:p>
    <w:p w14:paraId="73AD3E6B" w14:textId="58407898" w:rsidR="0083094F" w:rsidRDefault="0083094F" w:rsidP="0079091B">
      <w:pPr>
        <w:jc w:val="both"/>
      </w:pPr>
    </w:p>
    <w:p w14:paraId="3C5F4473" w14:textId="77777777" w:rsidR="0083094F" w:rsidRDefault="0083094F" w:rsidP="0079091B">
      <w:pPr>
        <w:jc w:val="both"/>
      </w:pPr>
    </w:p>
    <w:p w14:paraId="33A5D3F8" w14:textId="77777777" w:rsidR="00D61EB8" w:rsidRDefault="00D61EB8" w:rsidP="0079091B">
      <w:pPr>
        <w:jc w:val="both"/>
      </w:pPr>
    </w:p>
    <w:p w14:paraId="1BECBF97" w14:textId="4E162233" w:rsidR="007B37D1" w:rsidRDefault="007B37D1" w:rsidP="0079091B">
      <w:pPr>
        <w:jc w:val="both"/>
      </w:pPr>
    </w:p>
    <w:p w14:paraId="62B5A5AB" w14:textId="07AE5382" w:rsidR="00D06E64" w:rsidRDefault="00D06E64" w:rsidP="00D06E64">
      <w:pPr>
        <w:jc w:val="center"/>
        <w:rPr>
          <w:b/>
        </w:rPr>
      </w:pPr>
      <w:r w:rsidRPr="003F4BD6">
        <w:rPr>
          <w:b/>
        </w:rPr>
        <w:lastRenderedPageBreak/>
        <w:t>TABELA I</w:t>
      </w:r>
      <w:r>
        <w:rPr>
          <w:b/>
        </w:rPr>
        <w:t>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2"/>
        <w:gridCol w:w="2459"/>
        <w:gridCol w:w="2443"/>
        <w:gridCol w:w="2307"/>
      </w:tblGrid>
      <w:tr w:rsidR="00D06E64" w:rsidRPr="003E69D0" w14:paraId="4B3510C5" w14:textId="77777777" w:rsidTr="00872862">
        <w:tc>
          <w:tcPr>
            <w:tcW w:w="10450" w:type="dxa"/>
            <w:gridSpan w:val="4"/>
            <w:hideMark/>
          </w:tcPr>
          <w:p w14:paraId="77E198DA" w14:textId="77777777" w:rsidR="00D06E64" w:rsidRPr="003E69D0" w:rsidRDefault="00D06E64" w:rsidP="00D06E64">
            <w:pPr>
              <w:jc w:val="center"/>
              <w:rPr>
                <w:rFonts w:cstheme="minorHAnsi"/>
                <w:b/>
              </w:rPr>
            </w:pPr>
            <w:r w:rsidRPr="003E69D0">
              <w:rPr>
                <w:rFonts w:cstheme="minorHAnsi"/>
                <w:b/>
              </w:rPr>
              <w:t xml:space="preserve">Prêmio “Destaques do Controle” </w:t>
            </w:r>
          </w:p>
          <w:p w14:paraId="24B1EC2B" w14:textId="77777777" w:rsidR="00D06E64" w:rsidRPr="003E69D0" w:rsidRDefault="00D06E64" w:rsidP="00D06E64">
            <w:pPr>
              <w:jc w:val="center"/>
              <w:rPr>
                <w:rFonts w:cstheme="minorHAnsi"/>
                <w:b/>
              </w:rPr>
            </w:pPr>
            <w:r w:rsidRPr="003E69D0">
              <w:rPr>
                <w:rFonts w:cstheme="minorHAnsi"/>
                <w:b/>
              </w:rPr>
              <w:t>Categoria: “Governança e Controle”</w:t>
            </w:r>
          </w:p>
          <w:p w14:paraId="2597CA35" w14:textId="58BDE298" w:rsidR="00D06E64" w:rsidRPr="003E69D0" w:rsidRDefault="00D06E64" w:rsidP="00D06E6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D9D9D9"/>
                <w:lang w:eastAsia="pt-BR"/>
              </w:rPr>
            </w:pPr>
            <w:r w:rsidRPr="003E69D0">
              <w:rPr>
                <w:rFonts w:cstheme="minorHAnsi"/>
                <w:b/>
              </w:rPr>
              <w:t>CONTROLADORIA-GERAL DO ESTADO</w:t>
            </w:r>
          </w:p>
        </w:tc>
      </w:tr>
      <w:tr w:rsidR="007B37D1" w:rsidRPr="003E69D0" w14:paraId="3A60261C" w14:textId="77777777" w:rsidTr="00872862">
        <w:tc>
          <w:tcPr>
            <w:tcW w:w="1419" w:type="dxa"/>
            <w:hideMark/>
          </w:tcPr>
          <w:p w14:paraId="66F75688" w14:textId="77777777" w:rsidR="00D06E64" w:rsidRPr="003E69D0" w:rsidRDefault="00D06E64" w:rsidP="001B5B5B">
            <w:pPr>
              <w:jc w:val="center"/>
              <w:rPr>
                <w:rFonts w:eastAsia="Times New Roman" w:cstheme="minorHAnsi"/>
                <w:color w:val="212121"/>
                <w:shd w:val="clear" w:color="auto" w:fill="D9D9D9"/>
                <w:lang w:eastAsia="pt-BR"/>
              </w:rPr>
            </w:pPr>
            <w:r w:rsidRPr="003E69D0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pt-BR"/>
              </w:rPr>
              <w:t>SUBCATEGORIA</w:t>
            </w:r>
          </w:p>
        </w:tc>
        <w:tc>
          <w:tcPr>
            <w:tcW w:w="3051" w:type="dxa"/>
            <w:hideMark/>
          </w:tcPr>
          <w:p w14:paraId="39BF80BD" w14:textId="77777777" w:rsidR="00D06E64" w:rsidRPr="003E69D0" w:rsidRDefault="00D06E64" w:rsidP="001B5B5B">
            <w:pPr>
              <w:jc w:val="center"/>
              <w:rPr>
                <w:rFonts w:eastAsia="Times New Roman" w:cstheme="minorHAnsi"/>
                <w:color w:val="212121"/>
                <w:shd w:val="clear" w:color="auto" w:fill="D9D9D9"/>
                <w:lang w:eastAsia="pt-BR"/>
              </w:rPr>
            </w:pPr>
            <w:r w:rsidRPr="003E69D0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pt-BR"/>
              </w:rPr>
              <w:t>DESCRIÇÃO</w:t>
            </w:r>
          </w:p>
        </w:tc>
        <w:tc>
          <w:tcPr>
            <w:tcW w:w="3111" w:type="dxa"/>
            <w:hideMark/>
          </w:tcPr>
          <w:p w14:paraId="02BAAAA1" w14:textId="77777777" w:rsidR="00D06E64" w:rsidRPr="003E69D0" w:rsidRDefault="00D06E64" w:rsidP="001B5B5B">
            <w:pPr>
              <w:jc w:val="center"/>
              <w:rPr>
                <w:rFonts w:eastAsia="Times New Roman" w:cstheme="minorHAnsi"/>
                <w:color w:val="212121"/>
                <w:shd w:val="clear" w:color="auto" w:fill="D9D9D9"/>
                <w:lang w:eastAsia="pt-BR"/>
              </w:rPr>
            </w:pPr>
            <w:r w:rsidRPr="003E69D0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pt-BR"/>
              </w:rPr>
              <w:t>CRITÉRIOS DE AVALIAÇÃO</w:t>
            </w:r>
          </w:p>
        </w:tc>
        <w:tc>
          <w:tcPr>
            <w:tcW w:w="2869" w:type="dxa"/>
            <w:hideMark/>
          </w:tcPr>
          <w:p w14:paraId="4E309F68" w14:textId="77777777" w:rsidR="00D06E64" w:rsidRPr="003E69D0" w:rsidRDefault="00D06E64" w:rsidP="001B5B5B">
            <w:pPr>
              <w:jc w:val="center"/>
              <w:rPr>
                <w:rFonts w:eastAsia="Times New Roman" w:cstheme="minorHAnsi"/>
                <w:color w:val="212121"/>
                <w:shd w:val="clear" w:color="auto" w:fill="D9D9D9"/>
                <w:lang w:eastAsia="pt-BR"/>
              </w:rPr>
            </w:pPr>
            <w:r w:rsidRPr="003E69D0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pt-BR"/>
              </w:rPr>
              <w:t>OBSERVAÇÕES</w:t>
            </w:r>
          </w:p>
        </w:tc>
      </w:tr>
      <w:tr w:rsidR="007B37D1" w:rsidRPr="003E69D0" w14:paraId="141D9BFF" w14:textId="77777777" w:rsidTr="00872862">
        <w:tc>
          <w:tcPr>
            <w:tcW w:w="0" w:type="auto"/>
            <w:hideMark/>
          </w:tcPr>
          <w:p w14:paraId="15A2DC09" w14:textId="2A348B69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 xml:space="preserve">III – aprimoramento de ações </w:t>
            </w:r>
            <w:proofErr w:type="spellStart"/>
            <w:r w:rsidR="007B37D1">
              <w:rPr>
                <w:rFonts w:eastAsia="Times New Roman" w:cstheme="minorHAnsi"/>
                <w:color w:val="212121"/>
                <w:lang w:eastAsia="pt-BR"/>
              </w:rPr>
              <w:t>correicionais</w:t>
            </w:r>
            <w:proofErr w:type="spellEnd"/>
            <w:r w:rsidRPr="003E69D0">
              <w:rPr>
                <w:rFonts w:eastAsia="Times New Roman" w:cstheme="minorHAnsi"/>
                <w:color w:val="212121"/>
                <w:lang w:eastAsia="pt-BR"/>
              </w:rPr>
              <w:t xml:space="preserve"> de </w:t>
            </w:r>
            <w:r w:rsidR="007B37D1">
              <w:rPr>
                <w:rFonts w:eastAsia="Times New Roman" w:cstheme="minorHAnsi"/>
                <w:color w:val="212121"/>
                <w:lang w:eastAsia="pt-BR"/>
              </w:rPr>
              <w:t xml:space="preserve">agentes públicos e </w:t>
            </w:r>
            <w:r w:rsidRPr="003E69D0">
              <w:rPr>
                <w:rFonts w:eastAsia="Times New Roman" w:cstheme="minorHAnsi"/>
                <w:color w:val="212121"/>
                <w:lang w:eastAsia="pt-BR"/>
              </w:rPr>
              <w:t>pessoas  jurídicas</w:t>
            </w:r>
          </w:p>
        </w:tc>
        <w:tc>
          <w:tcPr>
            <w:tcW w:w="0" w:type="auto"/>
            <w:hideMark/>
          </w:tcPr>
          <w:p w14:paraId="23E01346" w14:textId="2ACB0F90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000000"/>
                <w:lang w:eastAsia="pt-BR"/>
              </w:rPr>
              <w:t xml:space="preserve">Premiar </w:t>
            </w:r>
            <w:r w:rsidR="007B37D1">
              <w:rPr>
                <w:rFonts w:eastAsia="Times New Roman" w:cstheme="minorHAnsi"/>
                <w:color w:val="000000"/>
                <w:lang w:eastAsia="pt-BR"/>
              </w:rPr>
              <w:t xml:space="preserve">boas práticas e </w:t>
            </w:r>
            <w:r w:rsidRPr="003E69D0">
              <w:rPr>
                <w:rFonts w:eastAsia="Times New Roman" w:cstheme="minorHAnsi"/>
                <w:color w:val="000000"/>
                <w:lang w:eastAsia="pt-BR"/>
              </w:rPr>
              <w:t>aç</w:t>
            </w:r>
            <w:r w:rsidR="007B37D1">
              <w:rPr>
                <w:rFonts w:eastAsia="Times New Roman" w:cstheme="minorHAnsi"/>
                <w:color w:val="000000"/>
                <w:lang w:eastAsia="pt-BR"/>
              </w:rPr>
              <w:t>ões</w:t>
            </w:r>
            <w:r w:rsidRPr="003E69D0">
              <w:rPr>
                <w:rFonts w:eastAsia="Times New Roman" w:cstheme="minorHAnsi"/>
                <w:color w:val="000000"/>
                <w:lang w:eastAsia="pt-BR"/>
              </w:rPr>
              <w:t xml:space="preserve"> preventiva</w:t>
            </w:r>
            <w:r w:rsidR="007B37D1">
              <w:rPr>
                <w:rFonts w:eastAsia="Times New Roman" w:cstheme="minorHAnsi"/>
                <w:color w:val="000000"/>
                <w:lang w:eastAsia="pt-BR"/>
              </w:rPr>
              <w:t>s</w:t>
            </w:r>
            <w:r w:rsidRPr="003E69D0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3E69D0">
              <w:rPr>
                <w:rFonts w:eastAsia="Times New Roman" w:cstheme="minorHAnsi"/>
                <w:color w:val="000000"/>
                <w:lang w:eastAsia="pt-BR"/>
              </w:rPr>
              <w:t>corre</w:t>
            </w:r>
            <w:r w:rsidR="007B37D1">
              <w:rPr>
                <w:rFonts w:eastAsia="Times New Roman" w:cstheme="minorHAnsi"/>
                <w:color w:val="000000"/>
                <w:lang w:eastAsia="pt-BR"/>
              </w:rPr>
              <w:t>i</w:t>
            </w:r>
            <w:r w:rsidRPr="003E69D0">
              <w:rPr>
                <w:rFonts w:eastAsia="Times New Roman" w:cstheme="minorHAnsi"/>
                <w:color w:val="000000"/>
                <w:lang w:eastAsia="pt-BR"/>
              </w:rPr>
              <w:t>ciona</w:t>
            </w:r>
            <w:r w:rsidR="007B37D1">
              <w:rPr>
                <w:rFonts w:eastAsia="Times New Roman" w:cstheme="minorHAnsi"/>
                <w:color w:val="000000"/>
                <w:lang w:eastAsia="pt-BR"/>
              </w:rPr>
              <w:t>is</w:t>
            </w:r>
            <w:proofErr w:type="spellEnd"/>
            <w:r w:rsidRPr="003E69D0">
              <w:rPr>
                <w:rFonts w:eastAsia="Times New Roman" w:cstheme="minorHAnsi"/>
                <w:color w:val="000000"/>
                <w:lang w:eastAsia="pt-BR"/>
              </w:rPr>
              <w:t xml:space="preserve"> implementada</w:t>
            </w:r>
            <w:r w:rsidR="007B37D1">
              <w:rPr>
                <w:rFonts w:eastAsia="Times New Roman" w:cstheme="minorHAnsi"/>
                <w:color w:val="000000"/>
                <w:lang w:eastAsia="pt-BR"/>
              </w:rPr>
              <w:t>s</w:t>
            </w:r>
            <w:r w:rsidRPr="003E69D0">
              <w:rPr>
                <w:rFonts w:eastAsia="Times New Roman" w:cstheme="minorHAnsi"/>
                <w:color w:val="000000"/>
                <w:lang w:eastAsia="pt-BR"/>
              </w:rPr>
              <w:t xml:space="preserve"> a partir de 2020, que tenha gerado ou tenha potencial para gerar grande impacto às atividades afetas à seara correcional desenvolvidas no âmbito das Controladorias Setoriais e Seccionais e nas Auditorias Internas de empresas estatais.</w:t>
            </w:r>
          </w:p>
        </w:tc>
        <w:tc>
          <w:tcPr>
            <w:tcW w:w="0" w:type="auto"/>
            <w:hideMark/>
          </w:tcPr>
          <w:p w14:paraId="66501B46" w14:textId="77777777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</w:p>
          <w:p w14:paraId="2A334B23" w14:textId="43EA2029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- Resultados e impactos da ação, os quais deverão ser mensurados pela:</w:t>
            </w:r>
          </w:p>
          <w:p w14:paraId="07E0AFF9" w14:textId="77777777" w:rsidR="00751809" w:rsidRPr="003E69D0" w:rsidRDefault="00751809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</w:p>
          <w:p w14:paraId="0CD6371D" w14:textId="495BE359" w:rsidR="00D06E64" w:rsidRPr="003E69D0" w:rsidRDefault="00D06E64" w:rsidP="00872862">
            <w:pPr>
              <w:numPr>
                <w:ilvl w:val="0"/>
                <w:numId w:val="5"/>
              </w:num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  <w:proofErr w:type="gramStart"/>
            <w:r w:rsidRPr="003E69D0">
              <w:rPr>
                <w:rFonts w:eastAsia="Times New Roman" w:cstheme="minorHAnsi"/>
                <w:color w:val="212121"/>
                <w:lang w:eastAsia="pt-BR"/>
              </w:rPr>
              <w:t>metodologia</w:t>
            </w:r>
            <w:proofErr w:type="gramEnd"/>
            <w:r w:rsidRPr="003E69D0">
              <w:rPr>
                <w:rFonts w:eastAsia="Times New Roman" w:cstheme="minorHAnsi"/>
                <w:color w:val="212121"/>
                <w:lang w:eastAsia="pt-BR"/>
              </w:rPr>
              <w:t xml:space="preserve"> utilizada (capacitação, palestra, seminário, rodas de conversa, informes, </w:t>
            </w:r>
            <w:proofErr w:type="spellStart"/>
            <w:r w:rsidRPr="003E69D0">
              <w:rPr>
                <w:rFonts w:eastAsia="Times New Roman" w:cstheme="minorHAnsi"/>
                <w:color w:val="212121"/>
                <w:lang w:eastAsia="pt-BR"/>
              </w:rPr>
              <w:t>etc</w:t>
            </w:r>
            <w:proofErr w:type="spellEnd"/>
            <w:r w:rsidRPr="003E69D0">
              <w:rPr>
                <w:rFonts w:eastAsia="Times New Roman" w:cstheme="minorHAnsi"/>
                <w:color w:val="212121"/>
                <w:lang w:eastAsia="pt-BR"/>
              </w:rPr>
              <w:t>);</w:t>
            </w:r>
          </w:p>
          <w:p w14:paraId="652D9D21" w14:textId="77777777" w:rsidR="00751809" w:rsidRPr="003E69D0" w:rsidRDefault="00751809" w:rsidP="00872862">
            <w:pPr>
              <w:ind w:left="360"/>
              <w:rPr>
                <w:rFonts w:eastAsia="Times New Roman" w:cstheme="minorHAnsi"/>
                <w:color w:val="212121"/>
                <w:lang w:eastAsia="pt-BR"/>
              </w:rPr>
            </w:pPr>
          </w:p>
          <w:p w14:paraId="110D0C42" w14:textId="21F1E5FD" w:rsidR="00D06E64" w:rsidRPr="003E69D0" w:rsidRDefault="00D06E64" w:rsidP="00872862">
            <w:pPr>
              <w:numPr>
                <w:ilvl w:val="0"/>
                <w:numId w:val="5"/>
              </w:numPr>
              <w:rPr>
                <w:rFonts w:eastAsia="Times New Roman" w:cstheme="minorHAnsi"/>
                <w:color w:val="212121"/>
                <w:lang w:eastAsia="pt-BR"/>
              </w:rPr>
            </w:pPr>
            <w:proofErr w:type="gramStart"/>
            <w:r w:rsidRPr="003E69D0">
              <w:rPr>
                <w:rFonts w:eastAsia="Times New Roman" w:cstheme="minorHAnsi"/>
                <w:color w:val="212121"/>
                <w:lang w:eastAsia="pt-BR"/>
              </w:rPr>
              <w:t>visão</w:t>
            </w:r>
            <w:proofErr w:type="gramEnd"/>
            <w:r w:rsidRPr="003E69D0">
              <w:rPr>
                <w:rFonts w:eastAsia="Times New Roman" w:cstheme="minorHAnsi"/>
                <w:color w:val="212121"/>
                <w:lang w:eastAsia="pt-BR"/>
              </w:rPr>
              <w:t xml:space="preserve"> pretendida (o que efetivamente se buscava alcançar com a ação? Houve um planejamento e potencial mitigação de ilícitos disciplinares?);</w:t>
            </w:r>
          </w:p>
          <w:p w14:paraId="5810DD12" w14:textId="77777777" w:rsidR="00751809" w:rsidRPr="003E69D0" w:rsidRDefault="00751809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</w:p>
          <w:p w14:paraId="3C9C06B6" w14:textId="0A61342F" w:rsidR="00D06E64" w:rsidRPr="003E69D0" w:rsidRDefault="00D06E64" w:rsidP="00872862">
            <w:pPr>
              <w:numPr>
                <w:ilvl w:val="0"/>
                <w:numId w:val="5"/>
              </w:numPr>
              <w:rPr>
                <w:rFonts w:eastAsia="Times New Roman" w:cstheme="minorHAnsi"/>
                <w:color w:val="212121"/>
                <w:lang w:eastAsia="pt-BR"/>
              </w:rPr>
            </w:pPr>
            <w:proofErr w:type="gramStart"/>
            <w:r w:rsidRPr="003E69D0">
              <w:rPr>
                <w:rFonts w:eastAsia="Times New Roman" w:cstheme="minorHAnsi"/>
                <w:color w:val="212121"/>
                <w:lang w:eastAsia="pt-BR"/>
              </w:rPr>
              <w:t>disseminação</w:t>
            </w:r>
            <w:proofErr w:type="gramEnd"/>
            <w:r w:rsidRPr="003E69D0">
              <w:rPr>
                <w:rFonts w:eastAsia="Times New Roman" w:cstheme="minorHAnsi"/>
                <w:color w:val="212121"/>
                <w:lang w:eastAsia="pt-BR"/>
              </w:rPr>
              <w:t xml:space="preserve"> realizada (visualizações no </w:t>
            </w:r>
            <w:proofErr w:type="spellStart"/>
            <w:r w:rsidRPr="003E69D0">
              <w:rPr>
                <w:rFonts w:eastAsia="Times New Roman" w:cstheme="minorHAnsi"/>
                <w:i/>
                <w:iCs/>
                <w:color w:val="212121"/>
                <w:lang w:eastAsia="pt-BR"/>
              </w:rPr>
              <w:t>youtube</w:t>
            </w:r>
            <w:proofErr w:type="spellEnd"/>
            <w:r w:rsidRPr="003E69D0">
              <w:rPr>
                <w:rFonts w:eastAsia="Times New Roman" w:cstheme="minorHAnsi"/>
                <w:color w:val="212121"/>
                <w:lang w:eastAsia="pt-BR"/>
              </w:rPr>
              <w:t>, por exemplo, outras mídias digitais), basicamente qual foi o empenho da respectiva controladoria em divulgar o máximo possível a ação realizada</w:t>
            </w:r>
            <w:r w:rsidR="00751809" w:rsidRPr="003E69D0">
              <w:rPr>
                <w:rFonts w:eastAsia="Times New Roman" w:cstheme="minorHAnsi"/>
                <w:color w:val="212121"/>
                <w:lang w:eastAsia="pt-BR"/>
              </w:rPr>
              <w:t>.</w:t>
            </w: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</w:p>
          <w:p w14:paraId="2B3FA4DB" w14:textId="60B84C08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43A420FA" w14:textId="4E1BA852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Duas etapas de avaliação:</w:t>
            </w:r>
          </w:p>
          <w:p w14:paraId="161522F0" w14:textId="77777777" w:rsidR="00751809" w:rsidRPr="003E69D0" w:rsidRDefault="00751809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</w:p>
          <w:p w14:paraId="0A91F23D" w14:textId="77777777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1. Pré-seleção das inscrições das ações pela Comissão Interna da COGE, composta pelo Corregedor-Geral e os três Superintendentes, que indicará as três melhores ações;</w:t>
            </w:r>
          </w:p>
          <w:p w14:paraId="1C06B25A" w14:textId="77777777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</w:p>
          <w:p w14:paraId="47F4F645" w14:textId="77777777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2. Votação por toda a CGE em apenas uma ação;</w:t>
            </w:r>
          </w:p>
          <w:p w14:paraId="1B988B29" w14:textId="77777777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</w:p>
          <w:p w14:paraId="461F726B" w14:textId="1F1623C0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Obs</w:t>
            </w:r>
            <w:r w:rsidR="0083094F" w:rsidRPr="003E69D0">
              <w:rPr>
                <w:rFonts w:eastAsia="Times New Roman" w:cstheme="minorHAnsi"/>
                <w:color w:val="212121"/>
                <w:lang w:eastAsia="pt-BR"/>
              </w:rPr>
              <w:t>.</w:t>
            </w:r>
            <w:r w:rsidRPr="003E69D0">
              <w:rPr>
                <w:rFonts w:eastAsia="Times New Roman" w:cstheme="minorHAnsi"/>
                <w:color w:val="212121"/>
                <w:lang w:eastAsia="pt-BR"/>
              </w:rPr>
              <w:t>:  1 prêmio de boas práticas correcionais.</w:t>
            </w:r>
          </w:p>
          <w:p w14:paraId="3F755A7F" w14:textId="77777777" w:rsidR="00D06E64" w:rsidRPr="003E69D0" w:rsidRDefault="00D06E64" w:rsidP="00872862">
            <w:pPr>
              <w:rPr>
                <w:rFonts w:eastAsia="Times New Roman" w:cstheme="minorHAnsi"/>
                <w:color w:val="212121"/>
                <w:lang w:eastAsia="pt-BR"/>
              </w:rPr>
            </w:pPr>
            <w:r w:rsidRPr="003E69D0">
              <w:rPr>
                <w:rFonts w:eastAsia="Times New Roman" w:cstheme="minorHAnsi"/>
                <w:color w:val="212121"/>
                <w:lang w:eastAsia="pt-BR"/>
              </w:rPr>
              <w:t> </w:t>
            </w:r>
          </w:p>
        </w:tc>
        <w:bookmarkStart w:id="0" w:name="_GoBack"/>
        <w:bookmarkEnd w:id="0"/>
      </w:tr>
    </w:tbl>
    <w:p w14:paraId="65D71498" w14:textId="77777777" w:rsidR="00D06E64" w:rsidRDefault="00D06E64" w:rsidP="007B37D1">
      <w:pPr>
        <w:rPr>
          <w:bCs/>
          <w:lang w:val="en-US"/>
        </w:rPr>
      </w:pPr>
    </w:p>
    <w:sectPr w:rsidR="00D06E64" w:rsidSect="00AD62D4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99491" w14:textId="77777777" w:rsidR="00A87B37" w:rsidRDefault="00A87B37" w:rsidP="00D67046">
      <w:pPr>
        <w:spacing w:after="0" w:line="240" w:lineRule="auto"/>
      </w:pPr>
      <w:r>
        <w:separator/>
      </w:r>
    </w:p>
  </w:endnote>
  <w:endnote w:type="continuationSeparator" w:id="0">
    <w:p w14:paraId="0BA90CF9" w14:textId="77777777" w:rsidR="00A87B37" w:rsidRDefault="00A87B37" w:rsidP="00D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78C0A" w14:textId="77777777" w:rsidR="00A87B37" w:rsidRDefault="00A87B37" w:rsidP="00D67046">
      <w:pPr>
        <w:spacing w:after="0" w:line="240" w:lineRule="auto"/>
      </w:pPr>
      <w:r>
        <w:separator/>
      </w:r>
    </w:p>
  </w:footnote>
  <w:footnote w:type="continuationSeparator" w:id="0">
    <w:p w14:paraId="0B3859E1" w14:textId="77777777" w:rsidR="00A87B37" w:rsidRDefault="00A87B37" w:rsidP="00D6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88A2" w14:textId="36CD3549" w:rsidR="00AD62D4" w:rsidRDefault="00AD62D4" w:rsidP="00AD62D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820DE7" wp14:editId="650DB359">
          <wp:simplePos x="0" y="0"/>
          <wp:positionH relativeFrom="margin">
            <wp:posOffset>2019300</wp:posOffset>
          </wp:positionH>
          <wp:positionV relativeFrom="margin">
            <wp:posOffset>-1031240</wp:posOffset>
          </wp:positionV>
          <wp:extent cx="1657350" cy="966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taques-do-Controle-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FC5"/>
    <w:multiLevelType w:val="hybridMultilevel"/>
    <w:tmpl w:val="DA3A8F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433"/>
    <w:multiLevelType w:val="hybridMultilevel"/>
    <w:tmpl w:val="5D7CF1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1FF0"/>
    <w:multiLevelType w:val="hybridMultilevel"/>
    <w:tmpl w:val="4DC63B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6921"/>
    <w:multiLevelType w:val="multilevel"/>
    <w:tmpl w:val="BE2C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B05244"/>
    <w:multiLevelType w:val="multilevel"/>
    <w:tmpl w:val="A2760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24"/>
    <w:rsid w:val="00001EFF"/>
    <w:rsid w:val="00007F3C"/>
    <w:rsid w:val="00023499"/>
    <w:rsid w:val="00030463"/>
    <w:rsid w:val="000345AD"/>
    <w:rsid w:val="000405D3"/>
    <w:rsid w:val="00041C5A"/>
    <w:rsid w:val="00045C24"/>
    <w:rsid w:val="00045FDE"/>
    <w:rsid w:val="00071212"/>
    <w:rsid w:val="00094417"/>
    <w:rsid w:val="00097167"/>
    <w:rsid w:val="000C3DD0"/>
    <w:rsid w:val="000D0675"/>
    <w:rsid w:val="000D5ACD"/>
    <w:rsid w:val="000D62B3"/>
    <w:rsid w:val="0012397A"/>
    <w:rsid w:val="001268CB"/>
    <w:rsid w:val="00151379"/>
    <w:rsid w:val="00161E18"/>
    <w:rsid w:val="0016523B"/>
    <w:rsid w:val="00167B73"/>
    <w:rsid w:val="0018374B"/>
    <w:rsid w:val="00186510"/>
    <w:rsid w:val="00192831"/>
    <w:rsid w:val="00192A06"/>
    <w:rsid w:val="001B7813"/>
    <w:rsid w:val="001C11B1"/>
    <w:rsid w:val="001C1521"/>
    <w:rsid w:val="001C60BF"/>
    <w:rsid w:val="001D3081"/>
    <w:rsid w:val="001F0E7C"/>
    <w:rsid w:val="002222CE"/>
    <w:rsid w:val="00225A65"/>
    <w:rsid w:val="00242A31"/>
    <w:rsid w:val="002445D0"/>
    <w:rsid w:val="00252CF3"/>
    <w:rsid w:val="002616C0"/>
    <w:rsid w:val="00276170"/>
    <w:rsid w:val="00280EAD"/>
    <w:rsid w:val="00281118"/>
    <w:rsid w:val="00282AEA"/>
    <w:rsid w:val="00291B64"/>
    <w:rsid w:val="002A7C8B"/>
    <w:rsid w:val="002B32B4"/>
    <w:rsid w:val="002B4755"/>
    <w:rsid w:val="002D5999"/>
    <w:rsid w:val="002E43C9"/>
    <w:rsid w:val="003121CC"/>
    <w:rsid w:val="00315A77"/>
    <w:rsid w:val="00323D9B"/>
    <w:rsid w:val="00334F8C"/>
    <w:rsid w:val="0035447A"/>
    <w:rsid w:val="0037257E"/>
    <w:rsid w:val="00377A73"/>
    <w:rsid w:val="00380921"/>
    <w:rsid w:val="00382E82"/>
    <w:rsid w:val="00383965"/>
    <w:rsid w:val="003950FD"/>
    <w:rsid w:val="003978A5"/>
    <w:rsid w:val="003A7027"/>
    <w:rsid w:val="003C2617"/>
    <w:rsid w:val="003D1D08"/>
    <w:rsid w:val="003D7E51"/>
    <w:rsid w:val="003E0E16"/>
    <w:rsid w:val="003E69D0"/>
    <w:rsid w:val="003F5B88"/>
    <w:rsid w:val="00403E0F"/>
    <w:rsid w:val="00407C79"/>
    <w:rsid w:val="00424C77"/>
    <w:rsid w:val="004349D7"/>
    <w:rsid w:val="00437E04"/>
    <w:rsid w:val="00447C40"/>
    <w:rsid w:val="00466224"/>
    <w:rsid w:val="00493155"/>
    <w:rsid w:val="00494B4F"/>
    <w:rsid w:val="004A1E74"/>
    <w:rsid w:val="004C6AA9"/>
    <w:rsid w:val="00514187"/>
    <w:rsid w:val="00517BA2"/>
    <w:rsid w:val="00542CA8"/>
    <w:rsid w:val="00546BD2"/>
    <w:rsid w:val="0055413D"/>
    <w:rsid w:val="005739D7"/>
    <w:rsid w:val="00574BE6"/>
    <w:rsid w:val="00585C64"/>
    <w:rsid w:val="005922BE"/>
    <w:rsid w:val="005B4086"/>
    <w:rsid w:val="005B77C2"/>
    <w:rsid w:val="005C5263"/>
    <w:rsid w:val="005C5BEC"/>
    <w:rsid w:val="005D042D"/>
    <w:rsid w:val="005E1E87"/>
    <w:rsid w:val="005F4A41"/>
    <w:rsid w:val="00600D26"/>
    <w:rsid w:val="00624D67"/>
    <w:rsid w:val="006273F0"/>
    <w:rsid w:val="006403C7"/>
    <w:rsid w:val="00641088"/>
    <w:rsid w:val="00641181"/>
    <w:rsid w:val="006522E1"/>
    <w:rsid w:val="00667047"/>
    <w:rsid w:val="00677C28"/>
    <w:rsid w:val="006A1338"/>
    <w:rsid w:val="006A2786"/>
    <w:rsid w:val="006A6F0E"/>
    <w:rsid w:val="006B21A1"/>
    <w:rsid w:val="006C7C64"/>
    <w:rsid w:val="006D3ED3"/>
    <w:rsid w:val="006E4225"/>
    <w:rsid w:val="006F2D97"/>
    <w:rsid w:val="006F3CFA"/>
    <w:rsid w:val="00703E3F"/>
    <w:rsid w:val="007132A0"/>
    <w:rsid w:val="007436E4"/>
    <w:rsid w:val="00751809"/>
    <w:rsid w:val="0075377F"/>
    <w:rsid w:val="00755E2D"/>
    <w:rsid w:val="00773483"/>
    <w:rsid w:val="00787372"/>
    <w:rsid w:val="0079091B"/>
    <w:rsid w:val="007A23B2"/>
    <w:rsid w:val="007B37D1"/>
    <w:rsid w:val="007D16C2"/>
    <w:rsid w:val="007F411F"/>
    <w:rsid w:val="008050C7"/>
    <w:rsid w:val="00811C32"/>
    <w:rsid w:val="0081353B"/>
    <w:rsid w:val="0083094F"/>
    <w:rsid w:val="00872862"/>
    <w:rsid w:val="0088709D"/>
    <w:rsid w:val="00890D11"/>
    <w:rsid w:val="00892B45"/>
    <w:rsid w:val="008935F6"/>
    <w:rsid w:val="008A1325"/>
    <w:rsid w:val="008A451A"/>
    <w:rsid w:val="008A6238"/>
    <w:rsid w:val="008A6A06"/>
    <w:rsid w:val="008C18C4"/>
    <w:rsid w:val="008D1D05"/>
    <w:rsid w:val="008E06B2"/>
    <w:rsid w:val="008E7835"/>
    <w:rsid w:val="008F7AE7"/>
    <w:rsid w:val="00900CCD"/>
    <w:rsid w:val="00907BA0"/>
    <w:rsid w:val="009135A4"/>
    <w:rsid w:val="0092025B"/>
    <w:rsid w:val="00941055"/>
    <w:rsid w:val="00946B75"/>
    <w:rsid w:val="00953EE0"/>
    <w:rsid w:val="00955C7A"/>
    <w:rsid w:val="00960914"/>
    <w:rsid w:val="0096672F"/>
    <w:rsid w:val="0097571A"/>
    <w:rsid w:val="009777F2"/>
    <w:rsid w:val="009824D1"/>
    <w:rsid w:val="00983B26"/>
    <w:rsid w:val="00985ABA"/>
    <w:rsid w:val="0099345E"/>
    <w:rsid w:val="00997C41"/>
    <w:rsid w:val="009E211F"/>
    <w:rsid w:val="00A05D82"/>
    <w:rsid w:val="00A301CE"/>
    <w:rsid w:val="00A654E5"/>
    <w:rsid w:val="00A76BE5"/>
    <w:rsid w:val="00A87B37"/>
    <w:rsid w:val="00A95867"/>
    <w:rsid w:val="00AA6DE0"/>
    <w:rsid w:val="00AB2B9F"/>
    <w:rsid w:val="00AD5C0C"/>
    <w:rsid w:val="00AD62D4"/>
    <w:rsid w:val="00AE31C3"/>
    <w:rsid w:val="00AE488E"/>
    <w:rsid w:val="00B15136"/>
    <w:rsid w:val="00B158DC"/>
    <w:rsid w:val="00B20012"/>
    <w:rsid w:val="00B21F6F"/>
    <w:rsid w:val="00B27185"/>
    <w:rsid w:val="00B326FE"/>
    <w:rsid w:val="00B764B2"/>
    <w:rsid w:val="00B810C1"/>
    <w:rsid w:val="00B82C67"/>
    <w:rsid w:val="00B85188"/>
    <w:rsid w:val="00B907B7"/>
    <w:rsid w:val="00BB0830"/>
    <w:rsid w:val="00BD1891"/>
    <w:rsid w:val="00BD7A20"/>
    <w:rsid w:val="00BE7A61"/>
    <w:rsid w:val="00C03F6F"/>
    <w:rsid w:val="00C04FF2"/>
    <w:rsid w:val="00C21501"/>
    <w:rsid w:val="00C238BB"/>
    <w:rsid w:val="00C27A97"/>
    <w:rsid w:val="00C34DF5"/>
    <w:rsid w:val="00C35B0E"/>
    <w:rsid w:val="00C55DB5"/>
    <w:rsid w:val="00C62CC6"/>
    <w:rsid w:val="00C8096D"/>
    <w:rsid w:val="00CA485A"/>
    <w:rsid w:val="00CC056B"/>
    <w:rsid w:val="00CC6F2D"/>
    <w:rsid w:val="00CC7B68"/>
    <w:rsid w:val="00D06035"/>
    <w:rsid w:val="00D06E64"/>
    <w:rsid w:val="00D10038"/>
    <w:rsid w:val="00D22693"/>
    <w:rsid w:val="00D27D6C"/>
    <w:rsid w:val="00D45C7A"/>
    <w:rsid w:val="00D61EB8"/>
    <w:rsid w:val="00D61ED2"/>
    <w:rsid w:val="00D6334D"/>
    <w:rsid w:val="00D67046"/>
    <w:rsid w:val="00D67E4F"/>
    <w:rsid w:val="00D91A4C"/>
    <w:rsid w:val="00D92A27"/>
    <w:rsid w:val="00DB0B99"/>
    <w:rsid w:val="00DB5422"/>
    <w:rsid w:val="00DC1E3A"/>
    <w:rsid w:val="00DC7674"/>
    <w:rsid w:val="00DE1780"/>
    <w:rsid w:val="00E02DC5"/>
    <w:rsid w:val="00E1307E"/>
    <w:rsid w:val="00E23163"/>
    <w:rsid w:val="00E70B0A"/>
    <w:rsid w:val="00E74982"/>
    <w:rsid w:val="00E81A6B"/>
    <w:rsid w:val="00E96505"/>
    <w:rsid w:val="00EA667B"/>
    <w:rsid w:val="00EB04DC"/>
    <w:rsid w:val="00EC1687"/>
    <w:rsid w:val="00EE3D0A"/>
    <w:rsid w:val="00EE7E96"/>
    <w:rsid w:val="00F0236D"/>
    <w:rsid w:val="00F05C86"/>
    <w:rsid w:val="00F07C0E"/>
    <w:rsid w:val="00F10024"/>
    <w:rsid w:val="00F13105"/>
    <w:rsid w:val="00F30C84"/>
    <w:rsid w:val="00F32A96"/>
    <w:rsid w:val="00F44CA6"/>
    <w:rsid w:val="00F64FD3"/>
    <w:rsid w:val="00F7218E"/>
    <w:rsid w:val="00F8620B"/>
    <w:rsid w:val="00FA745E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0070"/>
  <w15:chartTrackingRefBased/>
  <w15:docId w15:val="{ECF01DDB-65DF-42B6-87FC-736CFCF7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5A77"/>
    <w:pPr>
      <w:ind w:left="720"/>
      <w:contextualSpacing/>
    </w:pPr>
  </w:style>
  <w:style w:type="table" w:styleId="Tabelacomgrade">
    <w:name w:val="Table Grid"/>
    <w:basedOn w:val="Tabelanormal"/>
    <w:uiPriority w:val="39"/>
    <w:rsid w:val="006A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A1E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E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1E7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E7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7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046"/>
  </w:style>
  <w:style w:type="paragraph" w:styleId="Rodap">
    <w:name w:val="footer"/>
    <w:basedOn w:val="Normal"/>
    <w:link w:val="RodapChar"/>
    <w:uiPriority w:val="99"/>
    <w:unhideWhenUsed/>
    <w:rsid w:val="00D67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04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39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397A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80EAD"/>
    <w:rPr>
      <w:color w:val="808080"/>
    </w:rPr>
  </w:style>
  <w:style w:type="character" w:styleId="Hyperlink">
    <w:name w:val="Hyperlink"/>
    <w:basedOn w:val="Fontepargpadro"/>
    <w:uiPriority w:val="99"/>
    <w:unhideWhenUsed/>
    <w:rsid w:val="008A4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0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42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gf@cge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2342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Dolabela Alves de Sousa (CGE)</dc:creator>
  <cp:keywords/>
  <dc:description/>
  <cp:lastModifiedBy>Gabriela Luiza Soares Miranda</cp:lastModifiedBy>
  <cp:revision>2</cp:revision>
  <cp:lastPrinted>2020-03-06T13:08:00Z</cp:lastPrinted>
  <dcterms:created xsi:type="dcterms:W3CDTF">2021-09-14T16:49:00Z</dcterms:created>
  <dcterms:modified xsi:type="dcterms:W3CDTF">2021-09-14T16:49:00Z</dcterms:modified>
</cp:coreProperties>
</file>